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2A6F1EF9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D27B5" w:rsidRPr="001D27B5">
        <w:rPr>
          <w:rFonts w:ascii="Times New Roman" w:hAnsi="Times New Roman" w:cs="Times New Roman"/>
          <w:b/>
          <w:color w:val="000000" w:themeColor="text1"/>
        </w:rPr>
        <w:t>Maskowanie ładunku aktywnych biologicznie peptydów jako nowa strategia poprawy ich biodostępności po podaniu doustnym. Optymalizacja i uniwersalizacja metody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Pr="006D3EB6">
          <w:rPr>
            <w:rStyle w:val="Hipercze"/>
            <w:color w:val="000000" w:themeColor="text1"/>
            <w:sz w:val="22"/>
            <w:szCs w:val="22"/>
          </w:rPr>
          <w:t>poin@ug.edu.pl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48E934E3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1D27B5">
        <w:rPr>
          <w:rFonts w:eastAsia="Times New Roman"/>
          <w:color w:val="000000" w:themeColor="text1"/>
          <w:sz w:val="22"/>
          <w:szCs w:val="22"/>
        </w:rPr>
        <w:t>Chemii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bookmarkStart w:id="0" w:name="_Hlk43806746"/>
      <w:r w:rsidR="001D27B5">
        <w:rPr>
          <w:rFonts w:eastAsia="Times New Roman"/>
          <w:color w:val="000000" w:themeColor="text1"/>
          <w:sz w:val="22"/>
          <w:szCs w:val="22"/>
        </w:rPr>
        <w:t>„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>Maskowanie ładunku aktywnych biologicznie peptydów jako nowa strategia poprawy ich biodostępności po podaniu doustnym. Optymalizacja i uniwersalizacja metody</w:t>
      </w:r>
      <w:r w:rsidR="001D27B5">
        <w:rPr>
          <w:rFonts w:eastAsia="Times New Roman"/>
          <w:i/>
          <w:iCs/>
          <w:color w:val="000000" w:themeColor="text1"/>
          <w:sz w:val="22"/>
          <w:szCs w:val="22"/>
        </w:rPr>
        <w:t>”,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>Narodowego Centrum Nauki</w:t>
      </w:r>
      <w:r w:rsidRPr="006D3EB6">
        <w:rPr>
          <w:rFonts w:eastAsia="Times New Roman"/>
          <w:color w:val="000000" w:themeColor="text1"/>
          <w:sz w:val="22"/>
          <w:szCs w:val="22"/>
        </w:rPr>
        <w:t>,</w:t>
      </w:r>
      <w:bookmarkEnd w:id="0"/>
      <w:r w:rsidRPr="006D3EB6">
        <w:rPr>
          <w:rFonts w:eastAsia="Times New Roman"/>
          <w:color w:val="000000" w:themeColor="text1"/>
          <w:sz w:val="22"/>
          <w:szCs w:val="22"/>
        </w:rPr>
        <w:t xml:space="preserve">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586D2432" w14:textId="77777777" w:rsidR="001D27B5" w:rsidRPr="001D27B5" w:rsidRDefault="003C0D10" w:rsidP="004A2717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D27B5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1D27B5">
        <w:rPr>
          <w:rFonts w:eastAsia="Times New Roman"/>
          <w:color w:val="000000" w:themeColor="text1"/>
          <w:sz w:val="22"/>
          <w:szCs w:val="22"/>
        </w:rPr>
        <w:t>„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 xml:space="preserve">Maskowanie ładunku aktywnych biologicznie peptydów jako nowa strategia poprawy ich biodostępności po podaniu doustnym. 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lastRenderedPageBreak/>
        <w:t>Optymalizacja i uniwersalizacja metody</w:t>
      </w:r>
      <w:r w:rsidR="001D27B5">
        <w:rPr>
          <w:rFonts w:eastAsia="Times New Roman"/>
          <w:i/>
          <w:iCs/>
          <w:color w:val="000000" w:themeColor="text1"/>
          <w:sz w:val="22"/>
          <w:szCs w:val="22"/>
        </w:rPr>
        <w:t>”,</w:t>
      </w:r>
      <w:r w:rsidR="001D27B5"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>Narodowego Centrum Nauki</w:t>
      </w:r>
      <w:r w:rsidR="001D27B5" w:rsidRPr="006D3EB6">
        <w:rPr>
          <w:rFonts w:eastAsia="Times New Roman"/>
          <w:color w:val="000000" w:themeColor="text1"/>
          <w:sz w:val="22"/>
          <w:szCs w:val="22"/>
        </w:rPr>
        <w:t>,</w:t>
      </w:r>
    </w:p>
    <w:p w14:paraId="16429F18" w14:textId="06C8979D" w:rsidR="003C0D10" w:rsidRPr="001D27B5" w:rsidRDefault="003C0D10" w:rsidP="004A2717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D27B5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A01C" w14:textId="77777777" w:rsidR="0054043C" w:rsidRDefault="0054043C" w:rsidP="005865CC">
      <w:pPr>
        <w:spacing w:after="0" w:line="240" w:lineRule="auto"/>
      </w:pPr>
      <w:r>
        <w:separator/>
      </w:r>
    </w:p>
  </w:endnote>
  <w:endnote w:type="continuationSeparator" w:id="0">
    <w:p w14:paraId="3DAAE8C4" w14:textId="77777777" w:rsidR="0054043C" w:rsidRDefault="0054043C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CF1A" w14:textId="77777777" w:rsidR="0054043C" w:rsidRDefault="0054043C" w:rsidP="005865CC">
      <w:pPr>
        <w:spacing w:after="0" w:line="240" w:lineRule="auto"/>
      </w:pPr>
      <w:r>
        <w:separator/>
      </w:r>
    </w:p>
  </w:footnote>
  <w:footnote w:type="continuationSeparator" w:id="0">
    <w:p w14:paraId="495B52EF" w14:textId="77777777" w:rsidR="0054043C" w:rsidRDefault="0054043C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9889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063A63"/>
    <w:rsid w:val="001066E3"/>
    <w:rsid w:val="001D27B5"/>
    <w:rsid w:val="00213DEB"/>
    <w:rsid w:val="00344710"/>
    <w:rsid w:val="00392D59"/>
    <w:rsid w:val="003C0D10"/>
    <w:rsid w:val="004043AF"/>
    <w:rsid w:val="00440DEF"/>
    <w:rsid w:val="004F440C"/>
    <w:rsid w:val="00520BB7"/>
    <w:rsid w:val="0054043C"/>
    <w:rsid w:val="005865CC"/>
    <w:rsid w:val="006D3EB6"/>
    <w:rsid w:val="007D68A2"/>
    <w:rsid w:val="007F1029"/>
    <w:rsid w:val="007F5FA1"/>
    <w:rsid w:val="00830212"/>
    <w:rsid w:val="0098375D"/>
    <w:rsid w:val="009B3B5F"/>
    <w:rsid w:val="009C71FE"/>
    <w:rsid w:val="00BF7ED6"/>
    <w:rsid w:val="00C25751"/>
    <w:rsid w:val="00D12E2D"/>
    <w:rsid w:val="00D53F65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4B7F047BD2499A1BC131FC521529" ma:contentTypeVersion="12" ma:contentTypeDescription="Create a new document." ma:contentTypeScope="" ma:versionID="6dce14e115a04acb126aceaf0820266f">
  <xsd:schema xmlns:xsd="http://www.w3.org/2001/XMLSchema" xmlns:xs="http://www.w3.org/2001/XMLSchema" xmlns:p="http://schemas.microsoft.com/office/2006/metadata/properties" xmlns:ns3="17d8b0c0-9df0-42b8-8504-49f20471989a" xmlns:ns4="3ec9a823-8040-4a64-a2bc-4b7020e59e68" targetNamespace="http://schemas.microsoft.com/office/2006/metadata/properties" ma:root="true" ma:fieldsID="396daa9303483f638d335c2dfa8c31bf" ns3:_="" ns4:_="">
    <xsd:import namespace="17d8b0c0-9df0-42b8-8504-49f20471989a"/>
    <xsd:import namespace="3ec9a823-8040-4a64-a2bc-4b7020e59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b0c0-9df0-42b8-8504-49f20471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9a823-8040-4a64-a2bc-4b7020e5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70F0DD-3F36-4146-ABAE-3EC01491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b0c0-9df0-42b8-8504-49f20471989a"/>
    <ds:schemaRef ds:uri="3ec9a823-8040-4a64-a2bc-4b7020e5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Agata Gitlin-Domagalska</cp:lastModifiedBy>
  <cp:revision>3</cp:revision>
  <cp:lastPrinted>2018-08-21T12:45:00Z</cp:lastPrinted>
  <dcterms:created xsi:type="dcterms:W3CDTF">2020-08-25T09:46:00Z</dcterms:created>
  <dcterms:modified xsi:type="dcterms:W3CDTF">2020-08-25T09:46:00Z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0x010100F4784B7F047BD2499A1BC131FC521529</vt:lpwstr>
  </property>
</Properties>
</file>