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8"/>
        <w:gridCol w:w="4550"/>
      </w:tblGrid>
      <w:tr w:rsidR="00171F69" w:rsidRPr="000C63C2" w14:paraId="32CC079F" w14:textId="77777777" w:rsidTr="00070A9B">
        <w:trPr>
          <w:trHeight w:val="538"/>
        </w:trPr>
        <w:tc>
          <w:tcPr>
            <w:tcW w:w="6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9D1AAA" w14:textId="77777777" w:rsidR="00241721" w:rsidRPr="00464568" w:rsidRDefault="00ED5E7A" w:rsidP="00B330C7">
            <w:pPr>
              <w:rPr>
                <w:b/>
                <w:sz w:val="22"/>
                <w:szCs w:val="22"/>
                <w:lang w:val="en-US"/>
              </w:rPr>
            </w:pPr>
            <w:r w:rsidRPr="00464568">
              <w:rPr>
                <w:b/>
                <w:sz w:val="22"/>
                <w:szCs w:val="22"/>
                <w:lang w:val="en-US"/>
              </w:rPr>
              <w:t>Course title</w:t>
            </w:r>
          </w:p>
          <w:p w14:paraId="46556522" w14:textId="337045E5" w:rsidR="00241721" w:rsidRPr="00FD5B29" w:rsidRDefault="00467150" w:rsidP="003D2017">
            <w:pPr>
              <w:rPr>
                <w:lang w:val="en-US"/>
              </w:rPr>
            </w:pPr>
            <w:r>
              <w:rPr>
                <w:kern w:val="36"/>
                <w:lang w:val="en-GB"/>
              </w:rPr>
              <w:t>Basics of</w:t>
            </w:r>
            <w:r w:rsidR="001B7E89">
              <w:rPr>
                <w:kern w:val="36"/>
                <w:lang w:val="en-GB"/>
              </w:rPr>
              <w:t xml:space="preserve"> p</w:t>
            </w:r>
            <w:r w:rsidR="00053418" w:rsidRPr="00FD5B29">
              <w:rPr>
                <w:kern w:val="36"/>
                <w:lang w:val="en-GB"/>
              </w:rPr>
              <w:t xml:space="preserve">harmacology and </w:t>
            </w:r>
            <w:r w:rsidR="001B7E89">
              <w:rPr>
                <w:kern w:val="36"/>
                <w:lang w:val="en-GB"/>
              </w:rPr>
              <w:t>d</w:t>
            </w:r>
            <w:r w:rsidR="00053418" w:rsidRPr="00FD5B29">
              <w:rPr>
                <w:kern w:val="36"/>
                <w:lang w:val="en-GB"/>
              </w:rPr>
              <w:t xml:space="preserve">rug </w:t>
            </w:r>
            <w:r w:rsidR="001B7E89">
              <w:rPr>
                <w:kern w:val="36"/>
                <w:lang w:val="en-GB"/>
              </w:rPr>
              <w:t>d</w:t>
            </w:r>
            <w:r w:rsidR="002A6635" w:rsidRPr="00FD5B29">
              <w:rPr>
                <w:kern w:val="36"/>
                <w:lang w:val="en-GB"/>
              </w:rPr>
              <w:t>iscovery</w:t>
            </w:r>
            <w:r w:rsidR="002A6635">
              <w:rPr>
                <w:b/>
                <w:bCs/>
                <w:kern w:val="36"/>
                <w:lang w:val="en-GB"/>
              </w:rPr>
              <w:t xml:space="preserve"> </w:t>
            </w:r>
            <w:r w:rsidR="00FD5B29">
              <w:rPr>
                <w:lang w:val="en-US"/>
              </w:rPr>
              <w:t>-</w:t>
            </w:r>
            <w:r w:rsidR="00464568" w:rsidRPr="00987FC9">
              <w:rPr>
                <w:sz w:val="22"/>
                <w:szCs w:val="22"/>
                <w:lang w:val="en-US"/>
              </w:rPr>
              <w:t xml:space="preserve"> ERASMUS</w:t>
            </w:r>
            <w:r w:rsidR="0046456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15928E" w14:textId="77777777"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ED5E7A" w:rsidRPr="000C63C2">
              <w:rPr>
                <w:b/>
                <w:sz w:val="22"/>
                <w:szCs w:val="22"/>
                <w:lang w:val="en-US"/>
              </w:rPr>
              <w:t xml:space="preserve"> code</w:t>
            </w:r>
          </w:p>
          <w:p w14:paraId="37A43D2F" w14:textId="50D6E573" w:rsidR="00241721" w:rsidRPr="000C63C2" w:rsidRDefault="00241721" w:rsidP="00303326">
            <w:pPr>
              <w:tabs>
                <w:tab w:val="left" w:pos="1290"/>
              </w:tabs>
              <w:rPr>
                <w:sz w:val="22"/>
                <w:szCs w:val="22"/>
                <w:lang w:val="en-US"/>
              </w:rPr>
            </w:pPr>
          </w:p>
        </w:tc>
      </w:tr>
      <w:tr w:rsidR="00171F69" w:rsidRPr="00A92F1D" w14:paraId="19DC0024" w14:textId="77777777" w:rsidTr="00070A9B">
        <w:trPr>
          <w:trHeight w:val="52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4D268B" w14:textId="77777777" w:rsidR="006F17B2" w:rsidRPr="000C63C2" w:rsidRDefault="006F17B2" w:rsidP="000A07C2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Name of unit administrating study </w:t>
            </w:r>
          </w:p>
          <w:p w14:paraId="22CC7CC9" w14:textId="77777777" w:rsidR="00241721" w:rsidRPr="000C63C2" w:rsidRDefault="00070A9B" w:rsidP="003B13F9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Faculty </w:t>
            </w:r>
            <w:r w:rsidR="00A15F9B" w:rsidRPr="000C63C2">
              <w:rPr>
                <w:sz w:val="22"/>
                <w:szCs w:val="22"/>
                <w:lang w:val="en-US"/>
              </w:rPr>
              <w:t>Chemistry</w:t>
            </w:r>
          </w:p>
        </w:tc>
      </w:tr>
      <w:tr w:rsidR="00171F69" w:rsidRPr="00FF2455" w14:paraId="2552E781" w14:textId="77777777" w:rsidTr="00FF2455">
        <w:trPr>
          <w:trHeight w:val="145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7FE25BE" w14:textId="77777777" w:rsidR="00241721" w:rsidRPr="000C63C2" w:rsidRDefault="00620EEF" w:rsidP="00664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Studies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8"/>
              <w:gridCol w:w="2569"/>
            </w:tblGrid>
            <w:tr w:rsidR="00171F69" w:rsidRPr="00FF2455" w14:paraId="74CC1926" w14:textId="77777777" w:rsidTr="006A37B8">
              <w:tc>
                <w:tcPr>
                  <w:tcW w:w="2568" w:type="dxa"/>
                </w:tcPr>
                <w:p w14:paraId="5BFABA7F" w14:textId="77777777" w:rsidR="00965A3A" w:rsidRPr="000C63C2" w:rsidRDefault="00ED5E7A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Field of study</w:t>
                  </w:r>
                </w:p>
                <w:p w14:paraId="3CD17720" w14:textId="77777777" w:rsidR="00B13321" w:rsidRPr="000C63C2" w:rsidRDefault="00B13321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14:paraId="4AD3CA0F" w14:textId="77777777"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Type</w:t>
                  </w:r>
                </w:p>
                <w:p w14:paraId="39FB8D92" w14:textId="77777777" w:rsidR="00B13321" w:rsidRPr="000C63C2" w:rsidRDefault="00B13321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14:paraId="0272F801" w14:textId="77777777"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Form</w:t>
                  </w:r>
                </w:p>
                <w:p w14:paraId="0FA0E94D" w14:textId="77777777" w:rsidR="00B13321" w:rsidRPr="000C63C2" w:rsidRDefault="00B13321" w:rsidP="0066480A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9" w:type="dxa"/>
                </w:tcPr>
                <w:p w14:paraId="2B22E586" w14:textId="77777777" w:rsidR="00965A3A" w:rsidRPr="000C63C2" w:rsidRDefault="00965A3A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71F69" w:rsidRPr="00FF2455" w14:paraId="1038E84B" w14:textId="77777777" w:rsidTr="00210A2F">
              <w:tc>
                <w:tcPr>
                  <w:tcW w:w="2568" w:type="dxa"/>
                </w:tcPr>
                <w:p w14:paraId="54EDADFB" w14:textId="77777777" w:rsidR="00965A3A" w:rsidRPr="000C63C2" w:rsidRDefault="00825F01" w:rsidP="00DD08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</w:t>
                  </w:r>
                  <w:r w:rsidR="00DD08B6">
                    <w:rPr>
                      <w:sz w:val="22"/>
                      <w:szCs w:val="22"/>
                      <w:lang w:val="en-US"/>
                    </w:rPr>
                    <w:t>istry</w:t>
                  </w:r>
                </w:p>
              </w:tc>
              <w:tc>
                <w:tcPr>
                  <w:tcW w:w="2568" w:type="dxa"/>
                  <w:vAlign w:val="center"/>
                </w:tcPr>
                <w:p w14:paraId="3D3854AB" w14:textId="77777777" w:rsidR="00965A3A" w:rsidRPr="000C63C2" w:rsidRDefault="003B13F9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Bachelor </w:t>
                  </w:r>
                </w:p>
              </w:tc>
              <w:tc>
                <w:tcPr>
                  <w:tcW w:w="2568" w:type="dxa"/>
                  <w:vAlign w:val="center"/>
                </w:tcPr>
                <w:p w14:paraId="3514FFD6" w14:textId="77777777" w:rsidR="003B13F9" w:rsidRPr="000C63C2" w:rsidRDefault="003B13F9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  <w:r w:rsidR="003968EC"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9" w:type="dxa"/>
                </w:tcPr>
                <w:p w14:paraId="01A774CF" w14:textId="77777777" w:rsidR="00965A3A" w:rsidRPr="000C63C2" w:rsidRDefault="00965A3A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B1CDB" w:rsidRPr="00FF2455" w14:paraId="55F51BBB" w14:textId="77777777" w:rsidTr="00210A2F">
              <w:tc>
                <w:tcPr>
                  <w:tcW w:w="2568" w:type="dxa"/>
                </w:tcPr>
                <w:p w14:paraId="72343679" w14:textId="77777777" w:rsidR="00CB1CDB" w:rsidRPr="00825F01" w:rsidRDefault="00CB1CDB" w:rsidP="00DD08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</w:t>
                  </w:r>
                  <w:r>
                    <w:rPr>
                      <w:sz w:val="22"/>
                      <w:szCs w:val="22"/>
                      <w:lang w:val="en-US"/>
                    </w:rPr>
                    <w:t>istry</w:t>
                  </w:r>
                </w:p>
              </w:tc>
              <w:tc>
                <w:tcPr>
                  <w:tcW w:w="2568" w:type="dxa"/>
                  <w:vAlign w:val="center"/>
                </w:tcPr>
                <w:p w14:paraId="581AB242" w14:textId="77777777" w:rsidR="00CB1CDB" w:rsidRPr="000C63C2" w:rsidRDefault="00CB1CDB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Master</w:t>
                  </w:r>
                </w:p>
              </w:tc>
              <w:tc>
                <w:tcPr>
                  <w:tcW w:w="2568" w:type="dxa"/>
                  <w:vAlign w:val="center"/>
                </w:tcPr>
                <w:p w14:paraId="13357E99" w14:textId="77777777" w:rsidR="00CB1CDB" w:rsidRPr="000C63C2" w:rsidRDefault="00CB1CDB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</w:p>
              </w:tc>
              <w:tc>
                <w:tcPr>
                  <w:tcW w:w="2569" w:type="dxa"/>
                </w:tcPr>
                <w:p w14:paraId="06466749" w14:textId="77777777" w:rsidR="00CB1CDB" w:rsidRPr="000C63C2" w:rsidRDefault="00CB1CDB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3735C853" w14:textId="77777777" w:rsidR="00241721" w:rsidRPr="000C63C2" w:rsidRDefault="00241721" w:rsidP="00664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F69" w:rsidRPr="00336A52" w14:paraId="6C78893F" w14:textId="77777777" w:rsidTr="00070A9B">
        <w:trPr>
          <w:trHeight w:val="52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8010C" w14:textId="77777777" w:rsidR="00241721" w:rsidRPr="006A14E7" w:rsidRDefault="00620EEF" w:rsidP="00B330C7">
            <w:pPr>
              <w:rPr>
                <w:b/>
                <w:sz w:val="22"/>
                <w:szCs w:val="22"/>
                <w:lang w:val="en-US"/>
              </w:rPr>
            </w:pPr>
            <w:r w:rsidRPr="006A14E7">
              <w:rPr>
                <w:b/>
                <w:sz w:val="22"/>
                <w:szCs w:val="22"/>
                <w:lang w:val="en-US"/>
              </w:rPr>
              <w:t>Teaching staff</w:t>
            </w:r>
          </w:p>
          <w:p w14:paraId="149D2A9D" w14:textId="3DA67142" w:rsidR="00241721" w:rsidRPr="00336A52" w:rsidRDefault="00336A52" w:rsidP="00FF2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Dr hab. </w:t>
            </w:r>
            <w:r w:rsidRPr="00FF4E5B">
              <w:rPr>
                <w:sz w:val="22"/>
                <w:szCs w:val="22"/>
                <w:lang w:val="en-GB"/>
              </w:rPr>
              <w:t xml:space="preserve">n. farm. </w:t>
            </w:r>
            <w:r w:rsidR="00C25866" w:rsidRPr="00336A52">
              <w:rPr>
                <w:sz w:val="22"/>
                <w:szCs w:val="22"/>
              </w:rPr>
              <w:t>Elżbieta Kamysz</w:t>
            </w:r>
            <w:r w:rsidRPr="00336A52">
              <w:rPr>
                <w:sz w:val="22"/>
                <w:szCs w:val="22"/>
              </w:rPr>
              <w:t>, prof. UG</w:t>
            </w:r>
          </w:p>
        </w:tc>
      </w:tr>
      <w:tr w:rsidR="00171F69" w:rsidRPr="00A92F1D" w14:paraId="231B3498" w14:textId="77777777" w:rsidTr="00070A9B">
        <w:trPr>
          <w:trHeight w:val="482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7362946" w14:textId="77777777" w:rsidR="00241721" w:rsidRPr="000C63C2" w:rsidRDefault="006F17B2" w:rsidP="00315902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classes, the realiz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>ation and num</w:t>
            </w:r>
            <w:r w:rsidR="004A19EF" w:rsidRPr="000C63C2">
              <w:rPr>
                <w:b/>
                <w:sz w:val="22"/>
                <w:szCs w:val="22"/>
                <w:lang w:val="en-US"/>
              </w:rPr>
              <w:t>b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er of hours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DA5825" w14:textId="77777777" w:rsidR="000C63C2" w:rsidRPr="000C63C2" w:rsidRDefault="00241721" w:rsidP="009070AA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 credits</w:t>
            </w:r>
            <w:r w:rsidR="006A14E7">
              <w:rPr>
                <w:b/>
                <w:sz w:val="22"/>
                <w:szCs w:val="22"/>
                <w:lang w:val="en-US"/>
              </w:rPr>
              <w:t xml:space="preserve"> </w:t>
            </w:r>
            <w:r w:rsidR="001B0900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7C1DA6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E7050A">
              <w:rPr>
                <w:b/>
                <w:sz w:val="22"/>
                <w:szCs w:val="22"/>
                <w:lang w:val="en-US"/>
              </w:rPr>
              <w:t>4</w:t>
            </w:r>
          </w:p>
          <w:p w14:paraId="0A7444A2" w14:textId="77777777" w:rsidR="004A62AB" w:rsidRPr="004A62AB" w:rsidRDefault="0089258F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0C63C2">
              <w:rPr>
                <w:rFonts w:eastAsiaTheme="minorHAnsi"/>
                <w:sz w:val="22"/>
                <w:szCs w:val="22"/>
                <w:lang w:val="en-US" w:eastAsia="en-US"/>
              </w:rPr>
              <w:br/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classes </w:t>
            </w:r>
            <w:r w:rsidR="007F6CE4">
              <w:rPr>
                <w:rFonts w:eastAsiaTheme="minorHAnsi"/>
                <w:sz w:val="22"/>
                <w:szCs w:val="22"/>
                <w:lang w:val="en-GB" w:eastAsia="en-US"/>
              </w:rPr>
              <w:t>30</w:t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14:paraId="2979AF61" w14:textId="77777777" w:rsidR="004A62AB" w:rsidRPr="004A62AB" w:rsidRDefault="004A62AB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tutorial classes </w:t>
            </w:r>
            <w:r w:rsidR="00E7050A">
              <w:rPr>
                <w:rFonts w:eastAsiaTheme="minorHAnsi"/>
                <w:sz w:val="22"/>
                <w:szCs w:val="22"/>
                <w:lang w:val="en-GB" w:eastAsia="en-US"/>
              </w:rPr>
              <w:t>20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14:paraId="3C49DC61" w14:textId="77777777" w:rsidR="004A62AB" w:rsidRPr="004A62AB" w:rsidRDefault="006A14E7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 xml:space="preserve">student’s own work </w:t>
            </w:r>
            <w:r w:rsidR="00E7050A">
              <w:rPr>
                <w:rFonts w:eastAsiaTheme="minorHAnsi"/>
                <w:sz w:val="22"/>
                <w:szCs w:val="22"/>
                <w:lang w:val="en-GB" w:eastAsia="en-US"/>
              </w:rPr>
              <w:t>5</w:t>
            </w:r>
            <w:r w:rsidR="007F6CE4">
              <w:rPr>
                <w:rFonts w:eastAsiaTheme="minorHAnsi"/>
                <w:sz w:val="22"/>
                <w:szCs w:val="22"/>
                <w:lang w:val="en-GB" w:eastAsia="en-US"/>
              </w:rPr>
              <w:t>0</w:t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14:paraId="78983B4B" w14:textId="77777777" w:rsidR="001B0900" w:rsidRPr="000C63C2" w:rsidRDefault="004A62AB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TOTAL: </w:t>
            </w:r>
            <w:r w:rsidR="00E7050A">
              <w:rPr>
                <w:rFonts w:eastAsiaTheme="minorHAnsi"/>
                <w:sz w:val="22"/>
                <w:szCs w:val="22"/>
                <w:lang w:val="en-GB" w:eastAsia="en-US"/>
              </w:rPr>
              <w:t>100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 - </w:t>
            </w:r>
            <w:r w:rsidR="00E7050A">
              <w:rPr>
                <w:rFonts w:eastAsiaTheme="minorHAnsi"/>
                <w:sz w:val="22"/>
                <w:szCs w:val="22"/>
                <w:lang w:val="en-GB" w:eastAsia="en-US"/>
              </w:rPr>
              <w:t>4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ECTS</w:t>
            </w:r>
          </w:p>
          <w:p w14:paraId="0327A615" w14:textId="77777777" w:rsidR="00A05716" w:rsidRPr="000C63C2" w:rsidRDefault="00A05716" w:rsidP="000A46AF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171F69" w:rsidRPr="00DD08B6" w14:paraId="16A38399" w14:textId="77777777" w:rsidTr="00070A9B">
        <w:trPr>
          <w:trHeight w:val="55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5BD7134" w14:textId="77777777" w:rsidR="007D12CE" w:rsidRPr="000C63C2" w:rsidRDefault="0031590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,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UG Rector’s regulation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>s</w:t>
            </w:r>
          </w:p>
          <w:p w14:paraId="2FACBB66" w14:textId="77777777" w:rsidR="007D12CE" w:rsidRPr="000C63C2" w:rsidRDefault="00FF2455" w:rsidP="00FF2455">
            <w:pPr>
              <w:ind w:firstLine="55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lecture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9DF3ED" w14:textId="77777777"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A92F1D" w14:paraId="03B42783" w14:textId="77777777" w:rsidTr="00070A9B">
        <w:trPr>
          <w:trHeight w:val="418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9FC3669" w14:textId="77777777" w:rsidR="00241721" w:rsidRPr="000C63C2" w:rsidRDefault="006F17B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realization of activities</w:t>
            </w:r>
          </w:p>
          <w:p w14:paraId="7BC02BF7" w14:textId="77777777" w:rsidR="009070AA" w:rsidRPr="000C63C2" w:rsidRDefault="000F3587" w:rsidP="000F3587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In-</w:t>
            </w:r>
            <w:r w:rsidR="003E70DD">
              <w:rPr>
                <w:sz w:val="22"/>
                <w:szCs w:val="22"/>
                <w:lang w:val="en-US"/>
              </w:rPr>
              <w:t>class or on-line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638A0F" w14:textId="77777777"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14:paraId="52B562B2" w14:textId="77777777" w:rsidTr="00070A9B">
        <w:trPr>
          <w:trHeight w:val="50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5C79B3" w14:textId="77777777" w:rsidR="007D12CE" w:rsidRPr="000C63C2" w:rsidRDefault="00BF1038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Number of hours</w:t>
            </w:r>
            <w:r w:rsidR="007D12CE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43B588D7" w14:textId="77777777" w:rsidR="005431D0" w:rsidRPr="00503819" w:rsidRDefault="00FF2455" w:rsidP="00503819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 h - lecture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4F7E84" w14:textId="77777777" w:rsidR="00A24A90" w:rsidRPr="000C63C2" w:rsidRDefault="00A24A90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14:paraId="5CDA8CC7" w14:textId="77777777" w:rsidTr="00070A9B">
        <w:trPr>
          <w:trHeight w:val="52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3983137" w14:textId="77777777"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a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cademic cycle</w:t>
            </w:r>
          </w:p>
          <w:p w14:paraId="50A4C9B2" w14:textId="77777777" w:rsidR="00241721" w:rsidRPr="000C63C2" w:rsidRDefault="005C2960" w:rsidP="000A46A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summer</w:t>
            </w:r>
          </w:p>
        </w:tc>
      </w:tr>
      <w:tr w:rsidR="00171F69" w:rsidRPr="000C63C2" w14:paraId="339A48D7" w14:textId="77777777" w:rsidTr="00070A9B">
        <w:trPr>
          <w:trHeight w:val="47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578356" w14:textId="77777777" w:rsidR="00BC709B" w:rsidRPr="00BC709B" w:rsidRDefault="00BC709B" w:rsidP="00BC709B">
            <w:pPr>
              <w:rPr>
                <w:b/>
                <w:sz w:val="22"/>
                <w:szCs w:val="22"/>
                <w:lang w:val="en-US"/>
              </w:rPr>
            </w:pPr>
            <w:r w:rsidRPr="00BC709B">
              <w:rPr>
                <w:b/>
                <w:sz w:val="22"/>
                <w:szCs w:val="22"/>
                <w:lang w:val="en-US"/>
              </w:rPr>
              <w:t>Type of course</w:t>
            </w:r>
          </w:p>
          <w:p w14:paraId="03565A4E" w14:textId="77777777" w:rsidR="00241721" w:rsidRPr="00BC709B" w:rsidRDefault="00BC709B" w:rsidP="00BC709B">
            <w:pPr>
              <w:rPr>
                <w:sz w:val="22"/>
                <w:szCs w:val="22"/>
                <w:lang w:val="en-US"/>
              </w:rPr>
            </w:pPr>
            <w:r w:rsidRPr="00BC709B">
              <w:rPr>
                <w:sz w:val="22"/>
                <w:szCs w:val="22"/>
                <w:lang w:val="en-US"/>
              </w:rPr>
              <w:t>facultative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D31092" w14:textId="77777777" w:rsidR="00241721" w:rsidRPr="000C63C2" w:rsidRDefault="00BF103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Language</w:t>
            </w:r>
            <w:r w:rsidR="006F17B2" w:rsidRPr="000C63C2">
              <w:rPr>
                <w:b/>
                <w:sz w:val="22"/>
                <w:szCs w:val="22"/>
                <w:lang w:val="en-US"/>
              </w:rPr>
              <w:t xml:space="preserve"> of instruction</w:t>
            </w:r>
          </w:p>
          <w:p w14:paraId="162F674A" w14:textId="77777777" w:rsidR="0066480A" w:rsidRPr="000C63C2" w:rsidRDefault="00EC4696" w:rsidP="00EC46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English</w:t>
            </w:r>
          </w:p>
        </w:tc>
      </w:tr>
      <w:tr w:rsidR="00171F69" w:rsidRPr="00A92F1D" w14:paraId="0B1F0644" w14:textId="77777777" w:rsidTr="00070A9B">
        <w:trPr>
          <w:trHeight w:val="561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0E93A78" w14:textId="77777777" w:rsidR="005431D0" w:rsidRPr="000C63C2" w:rsidRDefault="00BF1038" w:rsidP="00BA2987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Teaching methods</w:t>
            </w:r>
          </w:p>
          <w:p w14:paraId="4E74E9AE" w14:textId="77777777" w:rsidR="00973D23" w:rsidRPr="000C63C2" w:rsidRDefault="00973D23" w:rsidP="00210A2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76359B1D" w14:textId="77777777" w:rsidR="00147D8C" w:rsidRPr="000C63C2" w:rsidRDefault="00147D8C" w:rsidP="00210A2F">
            <w:pPr>
              <w:jc w:val="both"/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Lecture with multimedia presentation</w:t>
            </w:r>
          </w:p>
          <w:p w14:paraId="018C9EC0" w14:textId="77777777" w:rsidR="00953F5A" w:rsidRPr="000C63C2" w:rsidRDefault="00953F5A" w:rsidP="005C296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0AB2DEEE" w14:textId="77777777" w:rsidR="00973D23" w:rsidRPr="000C63C2" w:rsidRDefault="006F17B2" w:rsidP="00BF1038">
            <w:pPr>
              <w:ind w:left="356" w:hanging="356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 and method of assessment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 and basic criteria for evaluation or examination requirements </w:t>
            </w:r>
          </w:p>
        </w:tc>
      </w:tr>
      <w:tr w:rsidR="00171F69" w:rsidRPr="00A92F1D" w14:paraId="2CF6D144" w14:textId="77777777" w:rsidTr="00070A9B">
        <w:trPr>
          <w:trHeight w:val="602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040075A" w14:textId="77777777"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7366E311" w14:textId="77777777" w:rsidR="00973D23" w:rsidRPr="000C63C2" w:rsidRDefault="00F52157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A. Final evaluation</w:t>
            </w:r>
            <w:r w:rsidR="00973D23" w:rsidRPr="000C63C2">
              <w:rPr>
                <w:b/>
                <w:sz w:val="22"/>
                <w:szCs w:val="22"/>
                <w:lang w:val="en-US"/>
              </w:rPr>
              <w:t>,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UG study regulations </w:t>
            </w:r>
          </w:p>
          <w:p w14:paraId="2A325007" w14:textId="77777777" w:rsidR="00973D23" w:rsidRDefault="00092FBC" w:rsidP="00453F1E">
            <w:pPr>
              <w:ind w:left="356"/>
              <w:rPr>
                <w:sz w:val="22"/>
                <w:szCs w:val="22"/>
                <w:lang w:val="en-US"/>
              </w:rPr>
            </w:pPr>
            <w:r w:rsidRPr="00092FBC">
              <w:rPr>
                <w:sz w:val="22"/>
                <w:szCs w:val="22"/>
                <w:lang w:val="en-US"/>
              </w:rPr>
              <w:t>course completion (with a grade)</w:t>
            </w:r>
          </w:p>
          <w:p w14:paraId="4D2203C1" w14:textId="77777777" w:rsidR="003168CF" w:rsidRPr="00092FBC" w:rsidRDefault="003168CF" w:rsidP="00453F1E">
            <w:pPr>
              <w:ind w:left="356"/>
              <w:rPr>
                <w:sz w:val="22"/>
                <w:szCs w:val="22"/>
                <w:lang w:val="en-US"/>
              </w:rPr>
            </w:pPr>
          </w:p>
        </w:tc>
      </w:tr>
      <w:tr w:rsidR="00171F69" w:rsidRPr="00A92F1D" w14:paraId="1741A057" w14:textId="77777777" w:rsidTr="00006C93">
        <w:trPr>
          <w:trHeight w:val="963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3C6E27E" w14:textId="77777777"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4FEBA582" w14:textId="77777777" w:rsidR="00973D23" w:rsidRPr="000C63C2" w:rsidRDefault="00F52157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B. Assessment methods</w:t>
            </w:r>
          </w:p>
          <w:p w14:paraId="1E394CBD" w14:textId="42FE4A23" w:rsidR="00953F5A" w:rsidRPr="003168CF" w:rsidRDefault="0097491B" w:rsidP="003168CF">
            <w:pPr>
              <w:ind w:left="275"/>
              <w:rPr>
                <w:sz w:val="22"/>
                <w:szCs w:val="22"/>
                <w:lang w:val="en-US"/>
              </w:rPr>
            </w:pPr>
            <w:r w:rsidRPr="003168CF">
              <w:rPr>
                <w:rStyle w:val="tlid-translation"/>
                <w:color w:val="000000" w:themeColor="text1"/>
                <w:sz w:val="22"/>
                <w:szCs w:val="22"/>
                <w:lang w:val="en"/>
              </w:rPr>
              <w:t>written assessment in the test form</w:t>
            </w:r>
            <w:r w:rsidR="003168CF" w:rsidRPr="003168CF">
              <w:rPr>
                <w:rStyle w:val="tlid-translation"/>
                <w:color w:val="000000" w:themeColor="text1"/>
                <w:sz w:val="22"/>
                <w:szCs w:val="22"/>
                <w:lang w:val="en"/>
              </w:rPr>
              <w:t xml:space="preserve"> (</w:t>
            </w:r>
            <w:r w:rsidR="009C5501" w:rsidRPr="003168CF">
              <w:rPr>
                <w:rStyle w:val="tlid-translation"/>
                <w:color w:val="000000" w:themeColor="text1"/>
                <w:sz w:val="22"/>
                <w:szCs w:val="22"/>
                <w:lang w:val="en"/>
              </w:rPr>
              <w:t>closed and</w:t>
            </w:r>
            <w:r w:rsidR="003168CF" w:rsidRPr="003168CF">
              <w:rPr>
                <w:rStyle w:val="tlid-translation"/>
                <w:color w:val="000000" w:themeColor="text1"/>
                <w:sz w:val="22"/>
                <w:szCs w:val="22"/>
                <w:lang w:val="en"/>
              </w:rPr>
              <w:t xml:space="preserve"> a few </w:t>
            </w:r>
            <w:r w:rsidR="009C5501" w:rsidRPr="003168CF">
              <w:rPr>
                <w:rStyle w:val="tlid-translation"/>
                <w:color w:val="000000" w:themeColor="text1"/>
                <w:sz w:val="22"/>
                <w:szCs w:val="22"/>
                <w:lang w:val="en"/>
              </w:rPr>
              <w:t>open questions</w:t>
            </w:r>
            <w:r w:rsidR="003168CF" w:rsidRPr="003168CF">
              <w:rPr>
                <w:rStyle w:val="tlid-translation"/>
                <w:color w:val="000000" w:themeColor="text1"/>
                <w:sz w:val="22"/>
                <w:szCs w:val="22"/>
                <w:lang w:val="en"/>
              </w:rPr>
              <w:t>)</w:t>
            </w:r>
          </w:p>
        </w:tc>
      </w:tr>
      <w:tr w:rsidR="00171F69" w:rsidRPr="00A92F1D" w14:paraId="03F1916C" w14:textId="77777777" w:rsidTr="00987FC9">
        <w:trPr>
          <w:trHeight w:val="959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4BB0ED7D" w14:textId="77777777"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1549BD6F" w14:textId="77777777" w:rsidR="003168CF" w:rsidRDefault="006F17B2" w:rsidP="003168CF">
            <w:pPr>
              <w:ind w:left="356" w:hanging="356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C. The b</w:t>
            </w:r>
            <w:r w:rsidR="00B55362" w:rsidRPr="000C63C2">
              <w:rPr>
                <w:b/>
                <w:sz w:val="22"/>
                <w:szCs w:val="22"/>
                <w:lang w:val="en-US"/>
              </w:rPr>
              <w:t>asic criteria for evaluation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7958B638" w14:textId="77777777" w:rsidR="003168CF" w:rsidRDefault="003168CF" w:rsidP="003168CF">
            <w:pPr>
              <w:ind w:left="356" w:hanging="356"/>
              <w:rPr>
                <w:b/>
                <w:sz w:val="22"/>
                <w:szCs w:val="22"/>
                <w:lang w:val="en-US"/>
              </w:rPr>
            </w:pPr>
          </w:p>
          <w:p w14:paraId="0F6C2639" w14:textId="77777777" w:rsidR="003168CF" w:rsidRPr="003168CF" w:rsidRDefault="0097491B" w:rsidP="003168CF">
            <w:pPr>
              <w:ind w:left="417" w:hanging="283"/>
              <w:rPr>
                <w:sz w:val="22"/>
                <w:szCs w:val="22"/>
                <w:lang w:val="en-GB"/>
              </w:rPr>
            </w:pPr>
            <w:r w:rsidRPr="003168CF">
              <w:rPr>
                <w:rStyle w:val="tlid-translation"/>
                <w:color w:val="000000" w:themeColor="text1"/>
                <w:sz w:val="22"/>
                <w:szCs w:val="22"/>
                <w:lang w:val="en"/>
              </w:rPr>
              <w:t>1</w:t>
            </w:r>
            <w:r w:rsidRPr="00864714">
              <w:rPr>
                <w:rStyle w:val="tlid-translation"/>
                <w:color w:val="000000" w:themeColor="text1"/>
                <w:lang w:val="en"/>
              </w:rPr>
              <w:t xml:space="preserve">. </w:t>
            </w:r>
            <w:r w:rsidRPr="003168CF">
              <w:rPr>
                <w:rStyle w:val="tlid-translation"/>
                <w:color w:val="000000" w:themeColor="text1"/>
                <w:sz w:val="22"/>
                <w:szCs w:val="22"/>
                <w:lang w:val="en"/>
              </w:rPr>
              <w:t xml:space="preserve">The final assessment on </w:t>
            </w:r>
            <w:r w:rsidR="003168CF" w:rsidRPr="003168CF">
              <w:rPr>
                <w:kern w:val="36"/>
                <w:sz w:val="22"/>
                <w:szCs w:val="22"/>
                <w:lang w:val="en-GB"/>
              </w:rPr>
              <w:t>basics of pharmacology and drug discovery</w:t>
            </w:r>
            <w:r w:rsidRPr="003168CF">
              <w:rPr>
                <w:rStyle w:val="tlid-translation"/>
                <w:color w:val="000000" w:themeColor="text1"/>
                <w:sz w:val="22"/>
                <w:szCs w:val="22"/>
                <w:lang w:val="en"/>
              </w:rPr>
              <w:t xml:space="preserve"> will be in the written form. It will consist of test questions covering the lecture material.</w:t>
            </w:r>
          </w:p>
          <w:p w14:paraId="08D2396C" w14:textId="57666CE3" w:rsidR="003D2017" w:rsidRPr="007D7CEB" w:rsidRDefault="0097491B" w:rsidP="003168CF">
            <w:pPr>
              <w:ind w:left="417" w:hanging="283"/>
              <w:rPr>
                <w:sz w:val="22"/>
                <w:szCs w:val="22"/>
                <w:lang w:val="en-GB"/>
              </w:rPr>
            </w:pPr>
            <w:r w:rsidRPr="003168CF">
              <w:rPr>
                <w:rStyle w:val="tlid-translation"/>
                <w:color w:val="000000" w:themeColor="text1"/>
                <w:sz w:val="22"/>
                <w:szCs w:val="22"/>
                <w:lang w:val="en"/>
              </w:rPr>
              <w:t>2. The condition for graduating the subject is to obtain at least a satisfactory grade (at least 51%</w:t>
            </w:r>
            <w:r w:rsidR="003D2017" w:rsidRPr="003168CF">
              <w:rPr>
                <w:sz w:val="22"/>
                <w:szCs w:val="22"/>
                <w:lang w:val="en-GB"/>
              </w:rPr>
              <w:t xml:space="preserve"> of the total number of points from the written exam</w:t>
            </w:r>
            <w:r w:rsidRPr="003168CF">
              <w:rPr>
                <w:rStyle w:val="tlid-translation"/>
                <w:color w:val="000000" w:themeColor="text1"/>
                <w:sz w:val="22"/>
                <w:szCs w:val="22"/>
                <w:lang w:val="en"/>
              </w:rPr>
              <w:t>).</w:t>
            </w:r>
          </w:p>
        </w:tc>
      </w:tr>
      <w:tr w:rsidR="00171F69" w:rsidRPr="00A92F1D" w14:paraId="26631120" w14:textId="77777777" w:rsidTr="007C1DA6">
        <w:trPr>
          <w:trHeight w:val="582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647DA7" w14:textId="77777777" w:rsidR="00241721" w:rsidRPr="000C63C2" w:rsidRDefault="003E266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Required courses and introductory requirements </w:t>
            </w:r>
          </w:p>
          <w:p w14:paraId="5B3549F5" w14:textId="7C2E864E" w:rsidR="00241721" w:rsidRPr="000C63C2" w:rsidRDefault="00147D8C" w:rsidP="0089258F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no requirements</w:t>
            </w:r>
          </w:p>
        </w:tc>
      </w:tr>
      <w:tr w:rsidR="00171F69" w:rsidRPr="00A92F1D" w14:paraId="0AC76256" w14:textId="77777777" w:rsidTr="00073F19">
        <w:trPr>
          <w:trHeight w:val="125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01E4CFB" w14:textId="77777777" w:rsidR="00073F19" w:rsidRDefault="006A37B8" w:rsidP="00073F19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Aims of education</w:t>
            </w:r>
          </w:p>
          <w:p w14:paraId="1A6E0BCC" w14:textId="1909905C" w:rsidR="00073F19" w:rsidRPr="00073F19" w:rsidRDefault="005322F4" w:rsidP="00073F19">
            <w:pPr>
              <w:ind w:left="409"/>
              <w:rPr>
                <w:bCs/>
                <w:sz w:val="22"/>
                <w:szCs w:val="22"/>
                <w:lang w:val="en-US"/>
              </w:rPr>
            </w:pPr>
            <w:r w:rsidRPr="00073F19">
              <w:rPr>
                <w:bCs/>
                <w:sz w:val="22"/>
                <w:szCs w:val="22"/>
                <w:lang w:val="en-GB"/>
              </w:rPr>
              <w:t>The aim of the lecture is to familiarize students with</w:t>
            </w:r>
            <w:r w:rsidR="00F75C4C" w:rsidRPr="00073F19">
              <w:rPr>
                <w:bCs/>
                <w:sz w:val="22"/>
                <w:szCs w:val="22"/>
                <w:lang w:val="en-GB"/>
              </w:rPr>
              <w:t xml:space="preserve"> </w:t>
            </w:r>
            <w:r w:rsidR="00C1093B" w:rsidRPr="00073F19">
              <w:rPr>
                <w:rStyle w:val="tlid-translation"/>
                <w:bCs/>
                <w:color w:val="000000" w:themeColor="text1"/>
                <w:sz w:val="22"/>
                <w:szCs w:val="22"/>
                <w:lang w:val="en"/>
              </w:rPr>
              <w:t>basic terms in the field of pharmacology</w:t>
            </w:r>
            <w:r w:rsidR="00C1093B" w:rsidRPr="00073F19">
              <w:rPr>
                <w:bCs/>
                <w:sz w:val="22"/>
                <w:szCs w:val="22"/>
                <w:lang w:val="en-GB"/>
              </w:rPr>
              <w:t xml:space="preserve"> and </w:t>
            </w:r>
            <w:r w:rsidR="00F75C4C" w:rsidRPr="00073F19">
              <w:rPr>
                <w:bCs/>
                <w:sz w:val="22"/>
                <w:szCs w:val="22"/>
                <w:lang w:val="en-GB"/>
              </w:rPr>
              <w:t>the effects of drugs on the body, as well as the effects of the body on the drugs. </w:t>
            </w:r>
            <w:r w:rsidR="000B2F80" w:rsidRPr="00073F19">
              <w:rPr>
                <w:bCs/>
                <w:sz w:val="22"/>
                <w:szCs w:val="22"/>
                <w:lang w:val="en-GB"/>
              </w:rPr>
              <w:t>Moreover</w:t>
            </w:r>
            <w:r w:rsidR="00A92F1D">
              <w:rPr>
                <w:bCs/>
                <w:sz w:val="22"/>
                <w:szCs w:val="22"/>
                <w:lang w:val="en-GB"/>
              </w:rPr>
              <w:t>,</w:t>
            </w:r>
            <w:r w:rsidR="000B2F80" w:rsidRPr="00073F19">
              <w:rPr>
                <w:bCs/>
                <w:sz w:val="22"/>
                <w:szCs w:val="22"/>
                <w:lang w:val="en-GB"/>
              </w:rPr>
              <w:t xml:space="preserve"> </w:t>
            </w:r>
            <w:r w:rsidR="000B2F80" w:rsidRPr="00073F19">
              <w:rPr>
                <w:rStyle w:val="tlid-translation"/>
                <w:bCs/>
                <w:color w:val="000000" w:themeColor="text1"/>
                <w:sz w:val="22"/>
                <w:szCs w:val="22"/>
                <w:lang w:val="en"/>
              </w:rPr>
              <w:t xml:space="preserve">various aspects of </w:t>
            </w:r>
            <w:r w:rsidR="00A92F1D">
              <w:rPr>
                <w:rStyle w:val="tlid-translation"/>
                <w:bCs/>
                <w:color w:val="000000" w:themeColor="text1"/>
                <w:sz w:val="22"/>
                <w:szCs w:val="22"/>
                <w:lang w:val="en"/>
              </w:rPr>
              <w:t xml:space="preserve">the </w:t>
            </w:r>
            <w:r w:rsidR="000B2F80" w:rsidRPr="00073F19">
              <w:rPr>
                <w:rStyle w:val="tlid-translation"/>
                <w:bCs/>
                <w:color w:val="000000" w:themeColor="text1"/>
                <w:sz w:val="22"/>
                <w:szCs w:val="22"/>
                <w:lang w:val="en"/>
              </w:rPr>
              <w:t>drug discovery process will be presented.</w:t>
            </w:r>
            <w:r w:rsidR="00073F19" w:rsidRPr="00073F19">
              <w:rPr>
                <w:rStyle w:val="tlid-translation"/>
                <w:bCs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="00A92F1D">
              <w:rPr>
                <w:rStyle w:val="tlid-translation"/>
                <w:bCs/>
                <w:color w:val="000000" w:themeColor="text1"/>
                <w:sz w:val="22"/>
                <w:szCs w:val="22"/>
                <w:lang w:val="en"/>
              </w:rPr>
              <w:t>S</w:t>
            </w:r>
            <w:r w:rsidR="00F077C7">
              <w:rPr>
                <w:rStyle w:val="tlid-translation"/>
                <w:bCs/>
                <w:color w:val="000000" w:themeColor="text1"/>
                <w:sz w:val="22"/>
                <w:szCs w:val="22"/>
                <w:lang w:val="en"/>
              </w:rPr>
              <w:t xml:space="preserve">pecial attention will be paid to </w:t>
            </w:r>
            <w:r w:rsidR="00A92F1D">
              <w:rPr>
                <w:rStyle w:val="tlid-translation"/>
                <w:bCs/>
                <w:color w:val="000000" w:themeColor="text1"/>
                <w:sz w:val="22"/>
                <w:szCs w:val="22"/>
                <w:lang w:val="en"/>
              </w:rPr>
              <w:t xml:space="preserve">the </w:t>
            </w:r>
            <w:r w:rsidR="00073F19">
              <w:rPr>
                <w:rStyle w:val="tlid-translation"/>
                <w:bCs/>
                <w:color w:val="000000" w:themeColor="text1"/>
                <w:sz w:val="22"/>
                <w:szCs w:val="22"/>
                <w:lang w:val="en"/>
              </w:rPr>
              <w:t xml:space="preserve">role of pharmacology in </w:t>
            </w:r>
            <w:r w:rsidR="00A92F1D">
              <w:rPr>
                <w:rStyle w:val="tlid-translation"/>
                <w:bCs/>
                <w:color w:val="000000" w:themeColor="text1"/>
                <w:sz w:val="22"/>
                <w:szCs w:val="22"/>
                <w:lang w:val="en"/>
              </w:rPr>
              <w:t xml:space="preserve">the </w:t>
            </w:r>
            <w:r w:rsidR="00073F19">
              <w:rPr>
                <w:rStyle w:val="tlid-translation"/>
                <w:bCs/>
                <w:color w:val="000000" w:themeColor="text1"/>
                <w:sz w:val="22"/>
                <w:szCs w:val="22"/>
                <w:lang w:val="en"/>
              </w:rPr>
              <w:t>drug discovery and development.</w:t>
            </w:r>
          </w:p>
        </w:tc>
      </w:tr>
      <w:tr w:rsidR="00171F69" w:rsidRPr="00A92F1D" w14:paraId="4EC9A4A6" w14:textId="77777777" w:rsidTr="00F90DE5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42CD3" w14:textId="77777777" w:rsidR="00D47121" w:rsidRDefault="006A37B8" w:rsidP="00AD070D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3D2017">
              <w:rPr>
                <w:b/>
                <w:sz w:val="22"/>
                <w:szCs w:val="22"/>
                <w:lang w:val="en-GB"/>
              </w:rPr>
              <w:lastRenderedPageBreak/>
              <w:t>Course contents</w:t>
            </w:r>
          </w:p>
          <w:p w14:paraId="66A12307" w14:textId="6345E36D" w:rsidR="004753AE" w:rsidRPr="004753AE" w:rsidRDefault="00195523" w:rsidP="00A92F1D">
            <w:pPr>
              <w:jc w:val="both"/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A92F1D">
              <w:rPr>
                <w:rStyle w:val="tlid-translation"/>
                <w:sz w:val="22"/>
                <w:szCs w:val="22"/>
                <w:lang w:val="en"/>
              </w:rPr>
              <w:t>Definitions and basic terms in the field of pharmacology</w:t>
            </w:r>
            <w:r w:rsidR="00FA1EFC" w:rsidRPr="00A92F1D">
              <w:rPr>
                <w:rStyle w:val="tlid-translation"/>
                <w:sz w:val="22"/>
                <w:szCs w:val="22"/>
                <w:lang w:val="en"/>
              </w:rPr>
              <w:t>.</w:t>
            </w:r>
            <w:r w:rsidR="00A92F1D">
              <w:rPr>
                <w:rStyle w:val="tlid-translation"/>
                <w:sz w:val="22"/>
                <w:szCs w:val="22"/>
                <w:lang w:val="en"/>
              </w:rPr>
              <w:t xml:space="preserve"> </w:t>
            </w:r>
            <w:r w:rsidRPr="004753AE">
              <w:rPr>
                <w:rFonts w:eastAsiaTheme="minorHAnsi"/>
                <w:sz w:val="22"/>
                <w:szCs w:val="22"/>
                <w:lang w:val="en-GB" w:eastAsia="en-US"/>
              </w:rPr>
              <w:t>D</w:t>
            </w:r>
            <w:r w:rsidR="00936E30" w:rsidRPr="004753AE">
              <w:rPr>
                <w:rFonts w:eastAsiaTheme="minorHAnsi"/>
                <w:sz w:val="22"/>
                <w:szCs w:val="22"/>
                <w:lang w:val="en-GB" w:eastAsia="en-US"/>
              </w:rPr>
              <w:t xml:space="preserve">rug </w:t>
            </w:r>
            <w:r w:rsidRPr="004753AE">
              <w:rPr>
                <w:rFonts w:eastAsiaTheme="minorHAnsi"/>
                <w:sz w:val="22"/>
                <w:szCs w:val="22"/>
                <w:lang w:val="en-GB" w:eastAsia="en-US"/>
              </w:rPr>
              <w:t>s</w:t>
            </w:r>
            <w:r w:rsidR="00936E30" w:rsidRPr="004753AE">
              <w:rPr>
                <w:rFonts w:eastAsiaTheme="minorHAnsi"/>
                <w:sz w:val="22"/>
                <w:szCs w:val="22"/>
                <w:lang w:val="en-GB" w:eastAsia="en-US"/>
              </w:rPr>
              <w:t>ources</w:t>
            </w:r>
            <w:r w:rsidRPr="004753AE">
              <w:rPr>
                <w:rFonts w:eastAsiaTheme="minorHAnsi"/>
                <w:sz w:val="22"/>
                <w:szCs w:val="22"/>
                <w:lang w:val="en-GB" w:eastAsia="en-US"/>
              </w:rPr>
              <w:t xml:space="preserve"> and</w:t>
            </w:r>
            <w:r w:rsidR="00936E30" w:rsidRPr="004753AE">
              <w:rPr>
                <w:rFonts w:eastAsiaTheme="minorHAnsi"/>
                <w:sz w:val="22"/>
                <w:szCs w:val="22"/>
                <w:lang w:val="en-GB" w:eastAsia="en-US"/>
              </w:rPr>
              <w:t xml:space="preserve"> targets; </w:t>
            </w:r>
            <w:r w:rsidRPr="004753AE">
              <w:rPr>
                <w:rFonts w:eastAsiaTheme="minorHAnsi"/>
                <w:sz w:val="22"/>
                <w:szCs w:val="22"/>
                <w:lang w:val="en-GB" w:eastAsia="en-US"/>
              </w:rPr>
              <w:t>mode</w:t>
            </w:r>
            <w:r w:rsidR="002F0904" w:rsidRPr="004753AE">
              <w:rPr>
                <w:rFonts w:eastAsiaTheme="minorHAnsi"/>
                <w:sz w:val="22"/>
                <w:szCs w:val="22"/>
                <w:lang w:val="en-GB" w:eastAsia="en-US"/>
              </w:rPr>
              <w:t>s</w:t>
            </w:r>
            <w:r w:rsidRPr="004753AE">
              <w:rPr>
                <w:rFonts w:eastAsiaTheme="minorHAnsi"/>
                <w:sz w:val="22"/>
                <w:szCs w:val="22"/>
                <w:lang w:val="en-GB" w:eastAsia="en-US"/>
              </w:rPr>
              <w:t xml:space="preserve"> of drug action</w:t>
            </w:r>
            <w:r w:rsidR="00FA1EFC" w:rsidRPr="004753AE">
              <w:rPr>
                <w:rFonts w:eastAsiaTheme="minorHAnsi"/>
                <w:sz w:val="22"/>
                <w:szCs w:val="22"/>
                <w:lang w:val="en-GB" w:eastAsia="en-US"/>
              </w:rPr>
              <w:t>.</w:t>
            </w:r>
            <w:r w:rsidR="00A92F1D">
              <w:rPr>
                <w:rFonts w:eastAsiaTheme="minorHAnsi"/>
                <w:sz w:val="22"/>
                <w:szCs w:val="22"/>
                <w:lang w:val="en-GB" w:eastAsia="en-US"/>
              </w:rPr>
              <w:t xml:space="preserve"> </w:t>
            </w:r>
            <w:r w:rsidR="002F0904" w:rsidRPr="004753AE">
              <w:rPr>
                <w:sz w:val="22"/>
                <w:szCs w:val="22"/>
                <w:lang w:val="en-GB"/>
              </w:rPr>
              <w:t xml:space="preserve">Pharmacokinetics studies the passage of </w:t>
            </w:r>
            <w:r w:rsidR="002F0904" w:rsidRPr="004753AE">
              <w:rPr>
                <w:rStyle w:val="Uwydatnienie"/>
                <w:i w:val="0"/>
                <w:iCs w:val="0"/>
                <w:sz w:val="22"/>
                <w:szCs w:val="22"/>
                <w:lang w:val="en-GB"/>
              </w:rPr>
              <w:t>drugs</w:t>
            </w:r>
            <w:r w:rsidR="002F0904" w:rsidRPr="004753AE">
              <w:rPr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2F0904" w:rsidRPr="004753AE">
              <w:rPr>
                <w:sz w:val="22"/>
                <w:szCs w:val="22"/>
                <w:lang w:val="en-GB"/>
              </w:rPr>
              <w:t>through the organism (</w:t>
            </w:r>
            <w:r w:rsidR="002F0904" w:rsidRPr="004753AE">
              <w:rPr>
                <w:rStyle w:val="Uwydatnienie"/>
                <w:sz w:val="22"/>
                <w:szCs w:val="22"/>
                <w:lang w:val="en-GB"/>
              </w:rPr>
              <w:t>liberation</w:t>
            </w:r>
            <w:r w:rsidR="002F0904" w:rsidRPr="004753AE">
              <w:rPr>
                <w:sz w:val="22"/>
                <w:szCs w:val="22"/>
                <w:lang w:val="en-GB"/>
              </w:rPr>
              <w:t xml:space="preserve">, </w:t>
            </w:r>
            <w:r w:rsidR="002F0904" w:rsidRPr="004753AE">
              <w:rPr>
                <w:rStyle w:val="Uwydatnienie"/>
                <w:sz w:val="22"/>
                <w:szCs w:val="22"/>
                <w:lang w:val="en-GB"/>
              </w:rPr>
              <w:t>absorption</w:t>
            </w:r>
            <w:r w:rsidR="002F0904" w:rsidRPr="004753AE">
              <w:rPr>
                <w:sz w:val="22"/>
                <w:szCs w:val="22"/>
                <w:lang w:val="en-GB"/>
              </w:rPr>
              <w:t xml:space="preserve">, </w:t>
            </w:r>
            <w:r w:rsidR="002F0904" w:rsidRPr="004753AE">
              <w:rPr>
                <w:rStyle w:val="Uwydatnienie"/>
                <w:sz w:val="22"/>
                <w:szCs w:val="22"/>
                <w:lang w:val="en-GB"/>
              </w:rPr>
              <w:t>distribution</w:t>
            </w:r>
            <w:r w:rsidR="002F0904" w:rsidRPr="004753AE">
              <w:rPr>
                <w:sz w:val="22"/>
                <w:szCs w:val="22"/>
                <w:lang w:val="en-GB"/>
              </w:rPr>
              <w:t xml:space="preserve">, </w:t>
            </w:r>
            <w:r w:rsidR="002F0904" w:rsidRPr="004753AE">
              <w:rPr>
                <w:rStyle w:val="Uwydatnienie"/>
                <w:sz w:val="22"/>
                <w:szCs w:val="22"/>
                <w:lang w:val="en-GB"/>
              </w:rPr>
              <w:t>metabolism,</w:t>
            </w:r>
            <w:r w:rsidR="002F0904" w:rsidRPr="004753AE">
              <w:rPr>
                <w:sz w:val="22"/>
                <w:szCs w:val="22"/>
                <w:lang w:val="en-GB"/>
              </w:rPr>
              <w:t xml:space="preserve"> </w:t>
            </w:r>
            <w:r w:rsidR="002F0904" w:rsidRPr="004753AE">
              <w:rPr>
                <w:i/>
                <w:iCs/>
                <w:sz w:val="22"/>
                <w:szCs w:val="22"/>
                <w:lang w:val="en-GB"/>
              </w:rPr>
              <w:t>excretion</w:t>
            </w:r>
            <w:r w:rsidR="002F0904" w:rsidRPr="004753AE">
              <w:rPr>
                <w:sz w:val="22"/>
                <w:szCs w:val="22"/>
                <w:lang w:val="en-GB"/>
              </w:rPr>
              <w:t>)</w:t>
            </w:r>
            <w:r w:rsidR="00EB1FD9" w:rsidRPr="004753AE">
              <w:rPr>
                <w:sz w:val="22"/>
                <w:szCs w:val="22"/>
                <w:lang w:val="en-GB"/>
              </w:rPr>
              <w:t xml:space="preserve"> and </w:t>
            </w:r>
            <w:r w:rsidR="00420CD4" w:rsidRPr="004753AE">
              <w:rPr>
                <w:sz w:val="22"/>
                <w:szCs w:val="22"/>
                <w:lang w:val="en-GB"/>
              </w:rPr>
              <w:t xml:space="preserve">the most common </w:t>
            </w:r>
            <w:r w:rsidR="00EB1FD9" w:rsidRPr="004753AE">
              <w:rPr>
                <w:sz w:val="22"/>
                <w:szCs w:val="22"/>
                <w:lang w:val="en-GB"/>
              </w:rPr>
              <w:t>pharmacokinetic parameters such as clearance, volume of distribution</w:t>
            </w:r>
            <w:r w:rsidR="00A92F1D">
              <w:rPr>
                <w:sz w:val="22"/>
                <w:szCs w:val="22"/>
                <w:lang w:val="en-GB"/>
              </w:rPr>
              <w:t>,</w:t>
            </w:r>
            <w:r w:rsidR="00EB1FD9" w:rsidRPr="004753AE">
              <w:rPr>
                <w:sz w:val="22"/>
                <w:szCs w:val="22"/>
                <w:lang w:val="en-GB"/>
              </w:rPr>
              <w:t xml:space="preserve"> and bioavailability</w:t>
            </w:r>
            <w:r w:rsidR="00FA1EFC" w:rsidRPr="004753AE">
              <w:rPr>
                <w:sz w:val="22"/>
                <w:szCs w:val="22"/>
                <w:lang w:val="en-GB"/>
              </w:rPr>
              <w:t>.</w:t>
            </w:r>
            <w:r w:rsidR="00A92F1D">
              <w:rPr>
                <w:sz w:val="22"/>
                <w:szCs w:val="22"/>
                <w:lang w:val="en-GB"/>
              </w:rPr>
              <w:t xml:space="preserve"> </w:t>
            </w:r>
            <w:r w:rsidR="00731692" w:rsidRPr="004753AE">
              <w:rPr>
                <w:sz w:val="22"/>
                <w:szCs w:val="22"/>
                <w:lang w:val="en-GB"/>
              </w:rPr>
              <w:t>Basic forms of drugs.</w:t>
            </w:r>
            <w:r w:rsidR="00A92F1D">
              <w:rPr>
                <w:sz w:val="22"/>
                <w:szCs w:val="22"/>
                <w:lang w:val="en-GB"/>
              </w:rPr>
              <w:t xml:space="preserve"> </w:t>
            </w:r>
            <w:r w:rsidR="00E061B6" w:rsidRPr="004753AE">
              <w:rPr>
                <w:rFonts w:eastAsiaTheme="minorHAnsi"/>
                <w:sz w:val="22"/>
                <w:szCs w:val="22"/>
                <w:lang w:val="en-GB" w:eastAsia="en-US"/>
              </w:rPr>
              <w:t>Major steps</w:t>
            </w:r>
            <w:r w:rsidR="00BF44EA" w:rsidRPr="004753AE">
              <w:rPr>
                <w:rFonts w:eastAsiaTheme="minorHAnsi"/>
                <w:sz w:val="22"/>
                <w:szCs w:val="22"/>
                <w:lang w:val="en-GB" w:eastAsia="en-US"/>
              </w:rPr>
              <w:t xml:space="preserve"> </w:t>
            </w:r>
            <w:r w:rsidR="00E061B6" w:rsidRPr="004753AE">
              <w:rPr>
                <w:rFonts w:eastAsiaTheme="minorHAnsi"/>
                <w:sz w:val="22"/>
                <w:szCs w:val="22"/>
                <w:lang w:val="en-GB" w:eastAsia="en-US"/>
              </w:rPr>
              <w:t xml:space="preserve">in </w:t>
            </w:r>
            <w:r w:rsidR="00A92F1D">
              <w:rPr>
                <w:rFonts w:eastAsiaTheme="minorHAnsi"/>
                <w:sz w:val="22"/>
                <w:szCs w:val="22"/>
                <w:lang w:val="en-GB" w:eastAsia="en-US"/>
              </w:rPr>
              <w:t xml:space="preserve">the </w:t>
            </w:r>
            <w:r w:rsidR="00E061B6" w:rsidRPr="004753AE">
              <w:rPr>
                <w:rFonts w:eastAsiaTheme="minorHAnsi"/>
                <w:sz w:val="22"/>
                <w:szCs w:val="22"/>
                <w:lang w:val="en-GB" w:eastAsia="en-US"/>
              </w:rPr>
              <w:t>drug discovery process</w:t>
            </w:r>
            <w:r w:rsidR="00BF44EA" w:rsidRPr="004753AE">
              <w:rPr>
                <w:rFonts w:eastAsiaTheme="minorHAnsi"/>
                <w:sz w:val="22"/>
                <w:szCs w:val="22"/>
                <w:lang w:val="en-GB" w:eastAsia="en-US"/>
              </w:rPr>
              <w:t xml:space="preserve"> (from idea to market)</w:t>
            </w:r>
            <w:r w:rsidR="00EB1FD9" w:rsidRPr="004753AE">
              <w:rPr>
                <w:rFonts w:eastAsiaTheme="minorHAnsi"/>
                <w:sz w:val="22"/>
                <w:szCs w:val="22"/>
                <w:lang w:val="en-GB" w:eastAsia="en-US"/>
              </w:rPr>
              <w:t>,</w:t>
            </w:r>
            <w:r w:rsidR="00B82B3A" w:rsidRPr="004753AE">
              <w:rPr>
                <w:rFonts w:eastAsiaTheme="minorHAnsi"/>
                <w:sz w:val="22"/>
                <w:szCs w:val="22"/>
                <w:lang w:val="en-GB" w:eastAsia="en-US"/>
              </w:rPr>
              <w:t xml:space="preserve"> for example</w:t>
            </w:r>
            <w:r w:rsidR="006938AD" w:rsidRPr="004753AE">
              <w:rPr>
                <w:rFonts w:eastAsiaTheme="minorHAnsi"/>
                <w:sz w:val="22"/>
                <w:szCs w:val="22"/>
                <w:lang w:val="en-GB" w:eastAsia="en-US"/>
              </w:rPr>
              <w:t xml:space="preserve"> </w:t>
            </w:r>
            <w:r w:rsidR="008B6FDA" w:rsidRPr="004753AE">
              <w:rPr>
                <w:rFonts w:eastAsiaTheme="minorHAnsi"/>
                <w:sz w:val="22"/>
                <w:szCs w:val="22"/>
                <w:lang w:val="en-GB" w:eastAsia="en-US"/>
              </w:rPr>
              <w:t xml:space="preserve">various </w:t>
            </w:r>
            <w:r w:rsidR="006938AD" w:rsidRPr="004753AE">
              <w:rPr>
                <w:rFonts w:eastAsiaTheme="minorHAnsi"/>
                <w:sz w:val="22"/>
                <w:szCs w:val="22"/>
                <w:lang w:val="en-GB" w:eastAsia="en-US"/>
              </w:rPr>
              <w:t>approaches</w:t>
            </w:r>
            <w:r w:rsidR="008B6FDA" w:rsidRPr="004753AE">
              <w:rPr>
                <w:rFonts w:eastAsiaTheme="minorHAnsi"/>
                <w:sz w:val="22"/>
                <w:szCs w:val="22"/>
                <w:lang w:val="en-GB" w:eastAsia="en-US"/>
              </w:rPr>
              <w:t xml:space="preserve"> used</w:t>
            </w:r>
            <w:r w:rsidR="006938AD" w:rsidRPr="004753AE">
              <w:rPr>
                <w:rFonts w:eastAsiaTheme="minorHAnsi"/>
                <w:sz w:val="22"/>
                <w:szCs w:val="22"/>
                <w:lang w:val="en-GB" w:eastAsia="en-US"/>
              </w:rPr>
              <w:t xml:space="preserve"> to drug design, exploration of </w:t>
            </w:r>
            <w:r w:rsidR="00A92F1D">
              <w:rPr>
                <w:rFonts w:eastAsiaTheme="minorHAnsi"/>
                <w:sz w:val="22"/>
                <w:szCs w:val="22"/>
                <w:lang w:val="en-GB" w:eastAsia="en-US"/>
              </w:rPr>
              <w:t xml:space="preserve">a </w:t>
            </w:r>
            <w:r w:rsidR="006938AD" w:rsidRPr="004753AE">
              <w:rPr>
                <w:rFonts w:eastAsiaTheme="minorHAnsi"/>
                <w:sz w:val="22"/>
                <w:szCs w:val="22"/>
                <w:lang w:val="en-GB" w:eastAsia="en-US"/>
              </w:rPr>
              <w:t xml:space="preserve">lead compound, </w:t>
            </w:r>
            <w:r w:rsidR="00A92F1D">
              <w:rPr>
                <w:rFonts w:eastAsiaTheme="minorHAnsi"/>
                <w:sz w:val="22"/>
                <w:szCs w:val="22"/>
                <w:lang w:val="en-GB" w:eastAsia="en-US"/>
              </w:rPr>
              <w:t xml:space="preserve">the </w:t>
            </w:r>
            <w:r w:rsidR="006938AD" w:rsidRPr="004753AE">
              <w:rPr>
                <w:rFonts w:eastAsiaTheme="minorHAnsi"/>
                <w:sz w:val="22"/>
                <w:szCs w:val="22"/>
                <w:lang w:val="en-GB" w:eastAsia="en-US"/>
              </w:rPr>
              <w:t xml:space="preserve">concept of analogue, concepts of </w:t>
            </w:r>
            <w:r w:rsidR="00A92F1D">
              <w:rPr>
                <w:rFonts w:eastAsiaTheme="minorHAnsi"/>
                <w:sz w:val="22"/>
                <w:szCs w:val="22"/>
                <w:lang w:val="en-GB" w:eastAsia="en-US"/>
              </w:rPr>
              <w:t xml:space="preserve">a </w:t>
            </w:r>
            <w:r w:rsidR="006938AD" w:rsidRPr="004753AE">
              <w:rPr>
                <w:rFonts w:eastAsiaTheme="minorHAnsi"/>
                <w:sz w:val="22"/>
                <w:szCs w:val="22"/>
                <w:lang w:val="en-GB" w:eastAsia="en-US"/>
              </w:rPr>
              <w:t xml:space="preserve">prodrug, </w:t>
            </w:r>
            <w:r w:rsidR="00E914B1" w:rsidRPr="004753AE">
              <w:rPr>
                <w:rFonts w:eastAsiaTheme="minorHAnsi"/>
                <w:sz w:val="22"/>
                <w:szCs w:val="22"/>
                <w:lang w:val="en-GB" w:eastAsia="en-US"/>
              </w:rPr>
              <w:t>pre-clinical and clinical trials</w:t>
            </w:r>
            <w:r w:rsidR="00B82B3A" w:rsidRPr="004753AE">
              <w:rPr>
                <w:rFonts w:eastAsiaTheme="minorHAnsi"/>
                <w:sz w:val="22"/>
                <w:szCs w:val="22"/>
                <w:lang w:val="en-GB" w:eastAsia="en-US"/>
              </w:rPr>
              <w:t>, regulatory agencies in EU and USA</w:t>
            </w:r>
            <w:r w:rsidR="00DF4D10" w:rsidRPr="004753AE">
              <w:rPr>
                <w:rFonts w:eastAsiaTheme="minorHAnsi"/>
                <w:sz w:val="22"/>
                <w:szCs w:val="22"/>
                <w:lang w:val="en-GB" w:eastAsia="en-US"/>
              </w:rPr>
              <w:t xml:space="preserve"> responsible for drugs approval</w:t>
            </w:r>
            <w:r w:rsidR="00FA1EFC" w:rsidRPr="004753AE">
              <w:rPr>
                <w:rFonts w:eastAsiaTheme="minorHAnsi"/>
                <w:sz w:val="22"/>
                <w:szCs w:val="22"/>
                <w:lang w:val="en-GB" w:eastAsia="en-US"/>
              </w:rPr>
              <w:t>.</w:t>
            </w:r>
            <w:r w:rsidR="00B82B3A" w:rsidRPr="004753AE">
              <w:rPr>
                <w:rFonts w:eastAsiaTheme="minorHAnsi"/>
                <w:sz w:val="22"/>
                <w:szCs w:val="22"/>
                <w:lang w:val="en-GB" w:eastAsia="en-US"/>
              </w:rPr>
              <w:t xml:space="preserve"> </w:t>
            </w:r>
            <w:r w:rsidR="00292C5E" w:rsidRPr="004753AE">
              <w:rPr>
                <w:rStyle w:val="tlid-translation"/>
                <w:color w:val="000000" w:themeColor="text1"/>
                <w:sz w:val="22"/>
                <w:szCs w:val="22"/>
                <w:lang w:val="en"/>
              </w:rPr>
              <w:t xml:space="preserve">Pharmacotherapy of selected diseases of civilization, for example: diabetes, hypertension, </w:t>
            </w:r>
            <w:r w:rsidR="00DC7829" w:rsidRPr="004753AE">
              <w:rPr>
                <w:sz w:val="22"/>
                <w:szCs w:val="22"/>
                <w:lang w:val="en-GB"/>
              </w:rPr>
              <w:t xml:space="preserve">mental disorders, overweight and obesity, </w:t>
            </w:r>
            <w:r w:rsidR="00292C5E" w:rsidRPr="004753AE">
              <w:rPr>
                <w:rStyle w:val="tlid-translation"/>
                <w:color w:val="000000" w:themeColor="text1"/>
                <w:sz w:val="22"/>
                <w:szCs w:val="22"/>
                <w:lang w:val="en"/>
              </w:rPr>
              <w:t>cancer, inflammatory bowel diseases).</w:t>
            </w:r>
            <w:r w:rsidR="00A92F1D">
              <w:rPr>
                <w:rStyle w:val="tlid-translation"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="00DD1FBB" w:rsidRPr="004753AE">
              <w:rPr>
                <w:rStyle w:val="tlid-translation"/>
                <w:color w:val="000000" w:themeColor="text1"/>
                <w:sz w:val="22"/>
                <w:szCs w:val="22"/>
                <w:lang w:val="en"/>
              </w:rPr>
              <w:t>Antibacterial</w:t>
            </w:r>
            <w:r w:rsidR="00E31DCC" w:rsidRPr="004753AE">
              <w:rPr>
                <w:rStyle w:val="tlid-translation"/>
                <w:color w:val="000000" w:themeColor="text1"/>
                <w:sz w:val="22"/>
                <w:szCs w:val="22"/>
                <w:lang w:val="en"/>
              </w:rPr>
              <w:t xml:space="preserve"> and antifungal medicines.</w:t>
            </w:r>
            <w:r w:rsidR="00A92F1D">
              <w:rPr>
                <w:rStyle w:val="tlid-translation"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="00E31DCC" w:rsidRPr="004753AE">
              <w:rPr>
                <w:rStyle w:val="tlid-translation"/>
                <w:color w:val="000000" w:themeColor="text1"/>
                <w:sz w:val="22"/>
                <w:szCs w:val="22"/>
                <w:lang w:val="en"/>
              </w:rPr>
              <w:t>Side effects of medicines and their interactions with other medicines, alcohol</w:t>
            </w:r>
            <w:r w:rsidR="00A92F1D">
              <w:rPr>
                <w:rStyle w:val="tlid-translation"/>
                <w:color w:val="000000" w:themeColor="text1"/>
                <w:sz w:val="22"/>
                <w:szCs w:val="22"/>
                <w:lang w:val="en"/>
              </w:rPr>
              <w:t>,</w:t>
            </w:r>
            <w:r w:rsidR="00E31DCC" w:rsidRPr="004753AE">
              <w:rPr>
                <w:rStyle w:val="tlid-translation"/>
                <w:color w:val="000000" w:themeColor="text1"/>
                <w:sz w:val="22"/>
                <w:szCs w:val="22"/>
                <w:lang w:val="en"/>
              </w:rPr>
              <w:t xml:space="preserve"> and food products. </w:t>
            </w:r>
          </w:p>
        </w:tc>
      </w:tr>
      <w:tr w:rsidR="00171F69" w:rsidRPr="00FF4E5B" w14:paraId="2171D480" w14:textId="77777777" w:rsidTr="005C2960">
        <w:trPr>
          <w:trHeight w:val="811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E5DBB" w14:textId="77777777" w:rsidR="00241721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Bibliography of l</w:t>
            </w:r>
            <w:r w:rsidR="006A37B8" w:rsidRPr="000C63C2">
              <w:rPr>
                <w:b/>
                <w:sz w:val="22"/>
                <w:szCs w:val="22"/>
                <w:lang w:val="en-US"/>
              </w:rPr>
              <w:t>iterature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3B64C4C3" w14:textId="77777777" w:rsidR="00671703" w:rsidRPr="004753AE" w:rsidRDefault="00671703" w:rsidP="00B330C7">
            <w:pPr>
              <w:rPr>
                <w:b/>
                <w:sz w:val="22"/>
                <w:szCs w:val="22"/>
                <w:lang w:val="en-US"/>
              </w:rPr>
            </w:pPr>
          </w:p>
          <w:p w14:paraId="183514AC" w14:textId="2348765E" w:rsidR="00671703" w:rsidRPr="004753AE" w:rsidRDefault="00671703" w:rsidP="00671703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4753AE">
              <w:rPr>
                <w:b/>
                <w:bCs/>
                <w:i/>
                <w:iCs/>
                <w:sz w:val="22"/>
                <w:szCs w:val="22"/>
                <w:lang w:val="en-GB"/>
              </w:rPr>
              <w:t>Literature required to pass the course:</w:t>
            </w:r>
          </w:p>
          <w:p w14:paraId="4F8ECA21" w14:textId="3137F542" w:rsidR="00671703" w:rsidRPr="004753AE" w:rsidRDefault="00671703" w:rsidP="00671703">
            <w:pPr>
              <w:pStyle w:val="Akapitzlist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n-GB"/>
              </w:rPr>
            </w:pPr>
            <w:r w:rsidRPr="004753AE">
              <w:rPr>
                <w:sz w:val="22"/>
                <w:szCs w:val="22"/>
                <w:lang w:val="en-GB"/>
              </w:rPr>
              <w:t>scientific papers indicated by the lecturer;</w:t>
            </w:r>
          </w:p>
          <w:p w14:paraId="2C55863C" w14:textId="7901E32B" w:rsidR="00671703" w:rsidRPr="004753AE" w:rsidRDefault="00671703" w:rsidP="00671703">
            <w:pPr>
              <w:pStyle w:val="Akapitzlist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n-GB"/>
              </w:rPr>
            </w:pPr>
            <w:r w:rsidRPr="004753AE">
              <w:rPr>
                <w:sz w:val="22"/>
                <w:szCs w:val="22"/>
                <w:lang w:val="en-GB"/>
              </w:rPr>
              <w:t>monographic materials indicated by the lecturer.</w:t>
            </w:r>
          </w:p>
          <w:p w14:paraId="65DAAD89" w14:textId="77777777" w:rsidR="00671703" w:rsidRPr="004753AE" w:rsidRDefault="00671703" w:rsidP="00671703">
            <w:pPr>
              <w:jc w:val="both"/>
              <w:rPr>
                <w:sz w:val="22"/>
                <w:szCs w:val="22"/>
                <w:lang w:val="en-GB"/>
              </w:rPr>
            </w:pPr>
          </w:p>
          <w:p w14:paraId="01089ADC" w14:textId="77777777" w:rsidR="007D798E" w:rsidRPr="004753AE" w:rsidRDefault="00671703" w:rsidP="007D798E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4753AE">
              <w:rPr>
                <w:b/>
                <w:bCs/>
                <w:i/>
                <w:iCs/>
                <w:sz w:val="22"/>
                <w:szCs w:val="22"/>
                <w:lang w:val="en-GB"/>
              </w:rPr>
              <w:t>Extracurricular readings:</w:t>
            </w:r>
          </w:p>
          <w:p w14:paraId="462E98C4" w14:textId="0B060897" w:rsidR="007D798E" w:rsidRPr="004753AE" w:rsidRDefault="007D798E" w:rsidP="007D798E">
            <w:pPr>
              <w:pStyle w:val="Akapitzlist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en-GB"/>
              </w:rPr>
            </w:pPr>
            <w:r w:rsidRPr="004753AE">
              <w:rPr>
                <w:sz w:val="22"/>
                <w:szCs w:val="22"/>
                <w:lang w:val="en-GB"/>
              </w:rPr>
              <w:t>Rang &amp; Dale</w:t>
            </w:r>
            <w:r w:rsidR="00C61A2E" w:rsidRPr="004753AE">
              <w:rPr>
                <w:sz w:val="22"/>
                <w:szCs w:val="22"/>
                <w:lang w:val="en-GB"/>
              </w:rPr>
              <w:t>:</w:t>
            </w:r>
            <w:r w:rsidRPr="004753AE">
              <w:rPr>
                <w:sz w:val="22"/>
                <w:szCs w:val="22"/>
                <w:lang w:val="en-GB"/>
              </w:rPr>
              <w:t xml:space="preserve"> Pharmacology, Elsevier, 2024;</w:t>
            </w:r>
          </w:p>
          <w:p w14:paraId="79A7B6E2" w14:textId="6FDC9C5D" w:rsidR="007D798E" w:rsidRPr="004753AE" w:rsidRDefault="002E2180" w:rsidP="007D798E">
            <w:pPr>
              <w:pStyle w:val="Akapitzlist"/>
              <w:numPr>
                <w:ilvl w:val="0"/>
                <w:numId w:val="18"/>
              </w:numPr>
              <w:jc w:val="both"/>
              <w:rPr>
                <w:rStyle w:val="a-size-extra-large"/>
                <w:sz w:val="22"/>
                <w:szCs w:val="22"/>
                <w:lang w:val="en-GB"/>
              </w:rPr>
            </w:pPr>
            <w:r w:rsidRPr="004753AE">
              <w:rPr>
                <w:sz w:val="22"/>
                <w:szCs w:val="22"/>
                <w:lang w:val="en-GB"/>
              </w:rPr>
              <w:t>Graham P.</w:t>
            </w:r>
            <w:r w:rsidR="00C61A2E" w:rsidRPr="004753AE">
              <w:rPr>
                <w:sz w:val="22"/>
                <w:szCs w:val="22"/>
                <w:lang w:val="en-GB"/>
              </w:rPr>
              <w:t>:</w:t>
            </w:r>
            <w:r w:rsidRPr="004753AE">
              <w:rPr>
                <w:rStyle w:val="TekstdymkaZnak"/>
                <w:sz w:val="22"/>
                <w:szCs w:val="22"/>
                <w:lang w:val="en-GB"/>
              </w:rPr>
              <w:t xml:space="preserve"> </w:t>
            </w:r>
            <w:r w:rsidRPr="004753AE">
              <w:rPr>
                <w:rStyle w:val="a-size-extra-large"/>
                <w:sz w:val="22"/>
                <w:szCs w:val="22"/>
                <w:lang w:val="en-GB"/>
              </w:rPr>
              <w:t>An Introduction to Medicinal Chemistry, Oxford 2017</w:t>
            </w:r>
            <w:r w:rsidR="007D798E" w:rsidRPr="004753AE">
              <w:rPr>
                <w:rStyle w:val="a-size-extra-large"/>
                <w:sz w:val="22"/>
                <w:szCs w:val="22"/>
                <w:lang w:val="en-GB"/>
              </w:rPr>
              <w:t>;</w:t>
            </w:r>
          </w:p>
          <w:p w14:paraId="101C2E4A" w14:textId="77777777" w:rsidR="000C63C2" w:rsidRPr="004753AE" w:rsidRDefault="00671703" w:rsidP="007D798E">
            <w:pPr>
              <w:pStyle w:val="Akapitzlist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en-GB"/>
              </w:rPr>
            </w:pPr>
            <w:r w:rsidRPr="004753AE">
              <w:rPr>
                <w:sz w:val="22"/>
                <w:szCs w:val="22"/>
                <w:lang w:val="en-GB"/>
              </w:rPr>
              <w:t xml:space="preserve">Ng R., Drugs: from </w:t>
            </w:r>
            <w:r w:rsidR="002E2180" w:rsidRPr="004753AE">
              <w:rPr>
                <w:sz w:val="22"/>
                <w:szCs w:val="22"/>
                <w:lang w:val="en-GB"/>
              </w:rPr>
              <w:t>D</w:t>
            </w:r>
            <w:r w:rsidRPr="004753AE">
              <w:rPr>
                <w:sz w:val="22"/>
                <w:szCs w:val="22"/>
                <w:lang w:val="en-GB"/>
              </w:rPr>
              <w:t xml:space="preserve">iscovery to </w:t>
            </w:r>
            <w:r w:rsidR="002E2180" w:rsidRPr="004753AE">
              <w:rPr>
                <w:sz w:val="22"/>
                <w:szCs w:val="22"/>
                <w:lang w:val="en-GB"/>
              </w:rPr>
              <w:t>A</w:t>
            </w:r>
            <w:r w:rsidRPr="004753AE">
              <w:rPr>
                <w:sz w:val="22"/>
                <w:szCs w:val="22"/>
                <w:lang w:val="en-GB"/>
              </w:rPr>
              <w:t>pproval, Wiley-Blackwell 2015</w:t>
            </w:r>
            <w:r w:rsidR="007D798E" w:rsidRPr="004753AE">
              <w:rPr>
                <w:sz w:val="22"/>
                <w:szCs w:val="22"/>
                <w:lang w:val="en-GB"/>
              </w:rPr>
              <w:t>.</w:t>
            </w:r>
          </w:p>
          <w:p w14:paraId="72CE6065" w14:textId="3BA44A53" w:rsidR="00C61A2E" w:rsidRPr="004753AE" w:rsidRDefault="00C61A2E" w:rsidP="007D798E">
            <w:pPr>
              <w:pStyle w:val="Akapitzlist"/>
              <w:numPr>
                <w:ilvl w:val="0"/>
                <w:numId w:val="18"/>
              </w:numPr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4753AE">
              <w:rPr>
                <w:kern w:val="36"/>
                <w:sz w:val="22"/>
                <w:szCs w:val="22"/>
                <w:lang w:val="en-GB"/>
              </w:rPr>
              <w:t>Kenakin</w:t>
            </w:r>
            <w:proofErr w:type="spellEnd"/>
            <w:r w:rsidRPr="004753AE">
              <w:rPr>
                <w:kern w:val="36"/>
                <w:sz w:val="22"/>
                <w:szCs w:val="22"/>
                <w:lang w:val="en-GB"/>
              </w:rPr>
              <w:t xml:space="preserve"> T.: Pharmacology in Drug Discovery and Development: Understanding Drug Response,</w:t>
            </w:r>
            <w:r w:rsidRPr="004753AE">
              <w:rPr>
                <w:sz w:val="22"/>
                <w:szCs w:val="22"/>
                <w:lang w:val="en-GB"/>
              </w:rPr>
              <w:t xml:space="preserve"> </w:t>
            </w:r>
            <w:hyperlink r:id="rId8" w:tooltip="Elsevier Ltd. Oxford" w:history="1">
              <w:r w:rsidRPr="004753AE">
                <w:rPr>
                  <w:sz w:val="22"/>
                  <w:szCs w:val="22"/>
                  <w:lang w:val="en-GB"/>
                </w:rPr>
                <w:t>Elsevier Ltd. </w:t>
              </w:r>
              <w:r w:rsidRPr="004753AE">
                <w:rPr>
                  <w:sz w:val="22"/>
                  <w:szCs w:val="22"/>
                </w:rPr>
                <w:t>Oxford</w:t>
              </w:r>
            </w:hyperlink>
            <w:r w:rsidRPr="004753AE">
              <w:rPr>
                <w:sz w:val="22"/>
                <w:szCs w:val="22"/>
              </w:rPr>
              <w:t>, 2017.</w:t>
            </w:r>
          </w:p>
          <w:p w14:paraId="72C2422E" w14:textId="3C468D4E" w:rsidR="007D798E" w:rsidRPr="007D798E" w:rsidRDefault="007D798E" w:rsidP="007D798E">
            <w:pPr>
              <w:pStyle w:val="Akapitzlist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171F69" w:rsidRPr="00A92F1D" w14:paraId="25A69FB1" w14:textId="77777777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5D9D3" w14:textId="0DADCF8C" w:rsidR="00FF4E5B" w:rsidRDefault="00070A9B" w:rsidP="00070A9B">
            <w:pPr>
              <w:jc w:val="both"/>
              <w:rPr>
                <w:b/>
                <w:sz w:val="22"/>
                <w:szCs w:val="22"/>
              </w:rPr>
            </w:pPr>
            <w:r w:rsidRPr="00740AD9">
              <w:rPr>
                <w:b/>
                <w:sz w:val="22"/>
                <w:szCs w:val="22"/>
              </w:rPr>
              <w:t>Knowledge</w:t>
            </w:r>
          </w:p>
          <w:p w14:paraId="76ED2C7B" w14:textId="77777777" w:rsidR="00A92F1D" w:rsidRPr="004753AE" w:rsidRDefault="00A92F1D" w:rsidP="00A92F1D">
            <w:pPr>
              <w:pStyle w:val="NormalnyWeb"/>
              <w:numPr>
                <w:ilvl w:val="0"/>
                <w:numId w:val="6"/>
              </w:numPr>
              <w:spacing w:before="0" w:beforeAutospacing="0"/>
              <w:ind w:right="-417"/>
              <w:rPr>
                <w:color w:val="000000" w:themeColor="text1"/>
                <w:sz w:val="22"/>
                <w:szCs w:val="22"/>
                <w:lang w:val="en-GB"/>
              </w:rPr>
            </w:pPr>
            <w:r w:rsidRPr="004753AE">
              <w:rPr>
                <w:rStyle w:val="tlid-translation"/>
                <w:color w:val="000000" w:themeColor="text1"/>
                <w:sz w:val="22"/>
                <w:szCs w:val="22"/>
                <w:lang w:val="en"/>
              </w:rPr>
              <w:t>explain the basic terms and issues in the field of general pharmacology;</w:t>
            </w:r>
          </w:p>
          <w:p w14:paraId="03D056CF" w14:textId="77777777" w:rsidR="00A92F1D" w:rsidRPr="004753AE" w:rsidRDefault="00A92F1D" w:rsidP="00A92F1D">
            <w:pPr>
              <w:pStyle w:val="NormalnyWeb"/>
              <w:numPr>
                <w:ilvl w:val="0"/>
                <w:numId w:val="6"/>
              </w:numPr>
              <w:rPr>
                <w:color w:val="000000" w:themeColor="text1"/>
                <w:sz w:val="22"/>
                <w:szCs w:val="22"/>
                <w:lang w:val="en-GB"/>
              </w:rPr>
            </w:pPr>
            <w:r w:rsidRPr="004753AE">
              <w:rPr>
                <w:rStyle w:val="tlid-translation"/>
                <w:color w:val="000000" w:themeColor="text1"/>
                <w:sz w:val="22"/>
                <w:szCs w:val="22"/>
                <w:lang w:val="en"/>
              </w:rPr>
              <w:t>know the main mechanisms of action of drugs;</w:t>
            </w:r>
          </w:p>
          <w:p w14:paraId="6A9EFADE" w14:textId="77777777" w:rsidR="00A92F1D" w:rsidRPr="004753AE" w:rsidRDefault="00A92F1D" w:rsidP="00A92F1D">
            <w:pPr>
              <w:pStyle w:val="NormalnyWeb"/>
              <w:numPr>
                <w:ilvl w:val="0"/>
                <w:numId w:val="6"/>
              </w:numPr>
              <w:rPr>
                <w:rStyle w:val="tlid-translation"/>
                <w:color w:val="000000" w:themeColor="text1"/>
                <w:sz w:val="22"/>
                <w:szCs w:val="22"/>
                <w:lang w:val="en-GB"/>
              </w:rPr>
            </w:pPr>
            <w:r w:rsidRPr="004753AE">
              <w:rPr>
                <w:rStyle w:val="tlid-translation"/>
                <w:color w:val="000000" w:themeColor="text1"/>
                <w:sz w:val="22"/>
                <w:szCs w:val="22"/>
                <w:lang w:val="en"/>
              </w:rPr>
              <w:t>have knowledge about the study of new drugs;</w:t>
            </w:r>
          </w:p>
          <w:p w14:paraId="700B1546" w14:textId="77777777" w:rsidR="00A92F1D" w:rsidRPr="004753AE" w:rsidRDefault="00A92F1D" w:rsidP="00A92F1D">
            <w:pPr>
              <w:pStyle w:val="NormalnyWeb"/>
              <w:numPr>
                <w:ilvl w:val="0"/>
                <w:numId w:val="6"/>
              </w:numPr>
              <w:rPr>
                <w:color w:val="000000" w:themeColor="text1"/>
                <w:sz w:val="22"/>
                <w:szCs w:val="22"/>
                <w:lang w:val="en-GB"/>
              </w:rPr>
            </w:pPr>
            <w:r w:rsidRPr="004753AE">
              <w:rPr>
                <w:color w:val="000000" w:themeColor="text1"/>
                <w:sz w:val="22"/>
                <w:szCs w:val="22"/>
                <w:lang w:val="en-GB"/>
              </w:rPr>
              <w:t>are able to describe the main stages of drug design;</w:t>
            </w:r>
          </w:p>
          <w:p w14:paraId="743C1D95" w14:textId="77777777" w:rsidR="00A92F1D" w:rsidRPr="004753AE" w:rsidRDefault="00A92F1D" w:rsidP="00A92F1D">
            <w:pPr>
              <w:pStyle w:val="NormalnyWeb"/>
              <w:numPr>
                <w:ilvl w:val="0"/>
                <w:numId w:val="6"/>
              </w:numPr>
              <w:rPr>
                <w:color w:val="000000" w:themeColor="text1"/>
                <w:sz w:val="22"/>
                <w:szCs w:val="22"/>
                <w:lang w:val="en-GB"/>
              </w:rPr>
            </w:pPr>
            <w:r w:rsidRPr="004753AE">
              <w:rPr>
                <w:color w:val="000000" w:themeColor="text1"/>
                <w:sz w:val="22"/>
                <w:szCs w:val="22"/>
                <w:lang w:val="en-GB"/>
              </w:rPr>
              <w:t xml:space="preserve">are able to </w:t>
            </w:r>
            <w:r w:rsidRPr="004753AE">
              <w:rPr>
                <w:rStyle w:val="tlid-translation"/>
                <w:color w:val="000000" w:themeColor="text1"/>
                <w:sz w:val="22"/>
                <w:szCs w:val="22"/>
                <w:lang w:val="en"/>
              </w:rPr>
              <w:t>characterize selected groups of drugs;</w:t>
            </w:r>
          </w:p>
          <w:p w14:paraId="4147C069" w14:textId="77777777" w:rsidR="00A92F1D" w:rsidRPr="004753AE" w:rsidRDefault="00A92F1D" w:rsidP="00A92F1D">
            <w:pPr>
              <w:pStyle w:val="NormalnyWeb"/>
              <w:numPr>
                <w:ilvl w:val="0"/>
                <w:numId w:val="6"/>
              </w:numPr>
              <w:rPr>
                <w:color w:val="000000" w:themeColor="text1"/>
                <w:sz w:val="22"/>
                <w:szCs w:val="22"/>
                <w:lang w:val="en-GB"/>
              </w:rPr>
            </w:pPr>
            <w:r w:rsidRPr="004753AE">
              <w:rPr>
                <w:rStyle w:val="tlid-translation"/>
                <w:color w:val="000000" w:themeColor="text1"/>
                <w:sz w:val="22"/>
                <w:szCs w:val="22"/>
                <w:lang w:val="en"/>
              </w:rPr>
              <w:t>know the procedure of reporting negative side effects;</w:t>
            </w:r>
          </w:p>
          <w:p w14:paraId="7E0D03C5" w14:textId="77777777" w:rsidR="00A92F1D" w:rsidRPr="00A92F1D" w:rsidRDefault="00A92F1D" w:rsidP="00136B86">
            <w:pPr>
              <w:pStyle w:val="NormalnyWeb"/>
              <w:numPr>
                <w:ilvl w:val="0"/>
                <w:numId w:val="6"/>
              </w:numPr>
              <w:jc w:val="both"/>
              <w:rPr>
                <w:rStyle w:val="tlid-translation"/>
                <w:color w:val="000000" w:themeColor="text1"/>
                <w:sz w:val="22"/>
                <w:szCs w:val="22"/>
                <w:lang w:val="en-GB"/>
              </w:rPr>
            </w:pPr>
            <w:r w:rsidRPr="00A92F1D">
              <w:rPr>
                <w:rStyle w:val="tlid-translation"/>
                <w:color w:val="000000" w:themeColor="text1"/>
                <w:sz w:val="22"/>
                <w:szCs w:val="22"/>
                <w:lang w:val="en"/>
              </w:rPr>
              <w:t>have a basic knowledge of the possible interactions between medicines and between medicines and nutrients;</w:t>
            </w:r>
          </w:p>
          <w:p w14:paraId="698EC84A" w14:textId="2B1456F7" w:rsidR="00070A9B" w:rsidRPr="00C01E92" w:rsidRDefault="00A92F1D" w:rsidP="00A92F1D">
            <w:pPr>
              <w:pStyle w:val="NormalnyWeb"/>
              <w:numPr>
                <w:ilvl w:val="0"/>
                <w:numId w:val="6"/>
              </w:numPr>
              <w:spacing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A92F1D">
              <w:rPr>
                <w:color w:val="000000" w:themeColor="text1"/>
                <w:sz w:val="22"/>
                <w:szCs w:val="22"/>
                <w:lang w:val="en-GB"/>
              </w:rPr>
              <w:t>explain the pre-clinical and clinical trials in drug discovery process.</w:t>
            </w:r>
          </w:p>
        </w:tc>
      </w:tr>
      <w:tr w:rsidR="00171F69" w:rsidRPr="00A92F1D" w14:paraId="78F2E211" w14:textId="77777777" w:rsidTr="00261C7F">
        <w:trPr>
          <w:trHeight w:val="58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5A915" w14:textId="07004801" w:rsidR="00FF4E5B" w:rsidRPr="008C377E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Skills</w:t>
            </w:r>
          </w:p>
          <w:p w14:paraId="718A70C8" w14:textId="67159A18" w:rsidR="002863F3" w:rsidRPr="008C377E" w:rsidRDefault="002863F3" w:rsidP="002863F3">
            <w:pPr>
              <w:pStyle w:val="Akapitzlist"/>
              <w:numPr>
                <w:ilvl w:val="0"/>
                <w:numId w:val="11"/>
              </w:numPr>
              <w:jc w:val="both"/>
              <w:rPr>
                <w:bCs/>
                <w:sz w:val="22"/>
                <w:szCs w:val="22"/>
                <w:lang w:val="en-US"/>
              </w:rPr>
            </w:pPr>
            <w:r w:rsidRPr="008C377E">
              <w:rPr>
                <w:bCs/>
                <w:sz w:val="22"/>
                <w:szCs w:val="22"/>
                <w:lang w:val="en-US"/>
              </w:rPr>
              <w:t>use basic pharmacological knowledge regarding the choice of the form and route of administration of medicines, therapeutic effect and side effects;</w:t>
            </w:r>
          </w:p>
          <w:p w14:paraId="19C82C78" w14:textId="06F08F20" w:rsidR="008E4B43" w:rsidRPr="008C377E" w:rsidRDefault="002863F3" w:rsidP="008E4B43">
            <w:pPr>
              <w:pStyle w:val="Akapitzlist"/>
              <w:numPr>
                <w:ilvl w:val="0"/>
                <w:numId w:val="11"/>
              </w:numPr>
              <w:jc w:val="both"/>
              <w:rPr>
                <w:bCs/>
                <w:sz w:val="22"/>
                <w:szCs w:val="22"/>
                <w:lang w:val="en-US"/>
              </w:rPr>
            </w:pPr>
            <w:r w:rsidRPr="008C377E">
              <w:rPr>
                <w:rStyle w:val="tlid-translation"/>
                <w:sz w:val="22"/>
                <w:szCs w:val="22"/>
                <w:lang w:val="en"/>
              </w:rPr>
              <w:t>are</w:t>
            </w:r>
            <w:r w:rsidR="00822912" w:rsidRPr="008C377E">
              <w:rPr>
                <w:rStyle w:val="tlid-translation"/>
                <w:sz w:val="22"/>
                <w:szCs w:val="22"/>
                <w:lang w:val="en"/>
              </w:rPr>
              <w:t xml:space="preserve"> able to use sources of information about medicines;</w:t>
            </w:r>
          </w:p>
          <w:p w14:paraId="0A97840F" w14:textId="77777777" w:rsidR="008C377E" w:rsidRPr="008C377E" w:rsidRDefault="00F14D2F" w:rsidP="008C377E">
            <w:pPr>
              <w:pStyle w:val="Akapitzlist"/>
              <w:numPr>
                <w:ilvl w:val="0"/>
                <w:numId w:val="11"/>
              </w:numPr>
              <w:jc w:val="both"/>
              <w:rPr>
                <w:bCs/>
                <w:sz w:val="22"/>
                <w:szCs w:val="22"/>
                <w:lang w:val="en-US"/>
              </w:rPr>
            </w:pPr>
            <w:r w:rsidRPr="008C377E">
              <w:rPr>
                <w:sz w:val="22"/>
                <w:szCs w:val="22"/>
                <w:lang w:val="en-US"/>
              </w:rPr>
              <w:t xml:space="preserve">describe with understanding </w:t>
            </w:r>
            <w:r w:rsidR="008C377E" w:rsidRPr="008C377E">
              <w:rPr>
                <w:sz w:val="22"/>
                <w:szCs w:val="22"/>
                <w:lang w:val="en-US"/>
              </w:rPr>
              <w:t>each stage of drug discovery process;</w:t>
            </w:r>
          </w:p>
          <w:p w14:paraId="02FE82F7" w14:textId="42421C93" w:rsidR="00B41C8B" w:rsidRPr="00A92F1D" w:rsidRDefault="008C377E" w:rsidP="008C377E">
            <w:pPr>
              <w:pStyle w:val="Akapitzlist"/>
              <w:numPr>
                <w:ilvl w:val="0"/>
                <w:numId w:val="11"/>
              </w:numPr>
              <w:jc w:val="both"/>
              <w:rPr>
                <w:bCs/>
                <w:sz w:val="22"/>
                <w:szCs w:val="22"/>
                <w:lang w:val="en-US"/>
              </w:rPr>
            </w:pPr>
            <w:r w:rsidRPr="00015A9F">
              <w:rPr>
                <w:bCs/>
                <w:sz w:val="22"/>
                <w:szCs w:val="22"/>
                <w:lang w:val="en-US"/>
              </w:rPr>
              <w:t xml:space="preserve">using examples of selected drug groups, </w:t>
            </w:r>
            <w:r w:rsidR="00015A9F" w:rsidRPr="00015A9F">
              <w:rPr>
                <w:bCs/>
                <w:sz w:val="22"/>
                <w:szCs w:val="22"/>
                <w:lang w:val="en-US"/>
              </w:rPr>
              <w:t>they</w:t>
            </w:r>
            <w:r w:rsidRPr="00015A9F">
              <w:rPr>
                <w:bCs/>
                <w:sz w:val="22"/>
                <w:szCs w:val="22"/>
                <w:lang w:val="en-US"/>
              </w:rPr>
              <w:t xml:space="preserve"> suggest modifications of the structures leading to desired changes in their biological activity profile (e.g. selectivity), ability to overcome biological barriers, chemical stability and susceptibility to metabolism.</w:t>
            </w:r>
          </w:p>
        </w:tc>
      </w:tr>
      <w:tr w:rsidR="00171F69" w:rsidRPr="00A92F1D" w14:paraId="473424DF" w14:textId="77777777" w:rsidTr="00183768">
        <w:trPr>
          <w:trHeight w:val="1109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A996B" w14:textId="1563BE27" w:rsidR="002863F3" w:rsidRPr="00A92F1D" w:rsidRDefault="00070A9B" w:rsidP="002863F3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40AD9">
              <w:rPr>
                <w:b/>
                <w:sz w:val="22"/>
                <w:szCs w:val="22"/>
              </w:rPr>
              <w:t>Social</w:t>
            </w:r>
            <w:proofErr w:type="spellEnd"/>
            <w:r w:rsidRPr="00740AD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40AD9">
              <w:rPr>
                <w:b/>
                <w:sz w:val="22"/>
                <w:szCs w:val="22"/>
              </w:rPr>
              <w:t>competence</w:t>
            </w:r>
            <w:proofErr w:type="spellEnd"/>
          </w:p>
          <w:p w14:paraId="21B9D9A6" w14:textId="77777777" w:rsidR="002863F3" w:rsidRPr="00183768" w:rsidRDefault="002863F3" w:rsidP="00DB3702">
            <w:pPr>
              <w:pStyle w:val="Akapitzlist"/>
              <w:numPr>
                <w:ilvl w:val="0"/>
                <w:numId w:val="12"/>
              </w:numPr>
              <w:jc w:val="both"/>
              <w:rPr>
                <w:rStyle w:val="tlid-translation"/>
                <w:sz w:val="22"/>
                <w:szCs w:val="22"/>
                <w:lang w:val="en-US"/>
              </w:rPr>
            </w:pPr>
            <w:r w:rsidRPr="00183768">
              <w:rPr>
                <w:rStyle w:val="tlid-translation"/>
                <w:sz w:val="22"/>
                <w:szCs w:val="22"/>
                <w:lang w:val="en"/>
              </w:rPr>
              <w:t>are</w:t>
            </w:r>
            <w:r w:rsidR="00DB3702" w:rsidRPr="00183768">
              <w:rPr>
                <w:rStyle w:val="tlid-translation"/>
                <w:sz w:val="22"/>
                <w:szCs w:val="22"/>
                <w:lang w:val="en"/>
              </w:rPr>
              <w:t xml:space="preserve"> aware of the therapeutic and adverse effects of medicines;</w:t>
            </w:r>
          </w:p>
          <w:p w14:paraId="35A72D66" w14:textId="01709CAD" w:rsidR="003F7AE1" w:rsidRPr="00183768" w:rsidRDefault="003F7AE1" w:rsidP="003F7AE1">
            <w:pPr>
              <w:pStyle w:val="Akapitzlist"/>
              <w:numPr>
                <w:ilvl w:val="0"/>
                <w:numId w:val="12"/>
              </w:numPr>
              <w:rPr>
                <w:rStyle w:val="tlid-translation"/>
                <w:sz w:val="22"/>
                <w:szCs w:val="22"/>
                <w:lang w:val="en-US"/>
              </w:rPr>
            </w:pPr>
            <w:r w:rsidRPr="00183768">
              <w:rPr>
                <w:rStyle w:val="tlid-translation"/>
                <w:sz w:val="22"/>
                <w:szCs w:val="22"/>
                <w:lang w:val="en-US"/>
              </w:rPr>
              <w:t xml:space="preserve">recognize the importance of knowledge in solving cognitive and practical problems; </w:t>
            </w:r>
          </w:p>
          <w:p w14:paraId="7EBE5626" w14:textId="77777777" w:rsidR="00350834" w:rsidRPr="00183768" w:rsidRDefault="003F7AE1" w:rsidP="003F7AE1">
            <w:pPr>
              <w:pStyle w:val="Akapitzlist"/>
              <w:numPr>
                <w:ilvl w:val="0"/>
                <w:numId w:val="12"/>
              </w:numPr>
              <w:rPr>
                <w:rStyle w:val="text"/>
                <w:sz w:val="22"/>
                <w:szCs w:val="22"/>
                <w:lang w:val="en-US"/>
              </w:rPr>
            </w:pPr>
            <w:r w:rsidRPr="00183768">
              <w:rPr>
                <w:rStyle w:val="tlid-translation"/>
                <w:sz w:val="22"/>
                <w:szCs w:val="22"/>
                <w:lang w:val="en-US"/>
              </w:rPr>
              <w:t xml:space="preserve">seek the opinion of experts in </w:t>
            </w:r>
            <w:r w:rsidR="00350834" w:rsidRPr="00183768">
              <w:rPr>
                <w:rStyle w:val="tlid-translation"/>
                <w:sz w:val="22"/>
                <w:szCs w:val="22"/>
                <w:lang w:val="en-US"/>
              </w:rPr>
              <w:t xml:space="preserve">the </w:t>
            </w:r>
            <w:r w:rsidRPr="00183768">
              <w:rPr>
                <w:rStyle w:val="tlid-translation"/>
                <w:sz w:val="22"/>
                <w:szCs w:val="22"/>
                <w:lang w:val="en-US"/>
              </w:rPr>
              <w:t xml:space="preserve">case of difficulties with </w:t>
            </w:r>
            <w:r w:rsidR="00350834" w:rsidRPr="00183768">
              <w:rPr>
                <w:rStyle w:val="text"/>
                <w:sz w:val="22"/>
                <w:szCs w:val="22"/>
                <w:lang w:val="en-GB"/>
              </w:rPr>
              <w:t>solving the problem on your own</w:t>
            </w:r>
          </w:p>
          <w:p w14:paraId="646EE05A" w14:textId="5CBECAEE" w:rsidR="003F7AE1" w:rsidRPr="00183768" w:rsidRDefault="003F7AE1" w:rsidP="00183768">
            <w:pPr>
              <w:pStyle w:val="Akapitzlist"/>
              <w:numPr>
                <w:ilvl w:val="0"/>
                <w:numId w:val="12"/>
              </w:numPr>
              <w:rPr>
                <w:rStyle w:val="tlid-translation"/>
                <w:sz w:val="22"/>
                <w:szCs w:val="22"/>
                <w:lang w:val="en-US"/>
              </w:rPr>
            </w:pPr>
            <w:r w:rsidRPr="00183768">
              <w:rPr>
                <w:rStyle w:val="tlid-translation"/>
                <w:sz w:val="22"/>
                <w:szCs w:val="22"/>
                <w:lang w:val="en-US"/>
              </w:rPr>
              <w:t>are cautious about accepting information, especially available information in the mass media;</w:t>
            </w:r>
          </w:p>
          <w:p w14:paraId="7D8DE26B" w14:textId="66DE96C6" w:rsidR="00183768" w:rsidRPr="00183768" w:rsidRDefault="00DB3702" w:rsidP="00183768">
            <w:pPr>
              <w:pStyle w:val="Akapitzlist"/>
              <w:numPr>
                <w:ilvl w:val="0"/>
                <w:numId w:val="12"/>
              </w:numPr>
              <w:jc w:val="both"/>
              <w:rPr>
                <w:sz w:val="22"/>
                <w:szCs w:val="22"/>
                <w:lang w:val="en-US"/>
              </w:rPr>
            </w:pPr>
            <w:r w:rsidRPr="00183768">
              <w:rPr>
                <w:rStyle w:val="tlid-translation"/>
                <w:sz w:val="22"/>
                <w:szCs w:val="22"/>
                <w:lang w:val="en"/>
              </w:rPr>
              <w:t>understand the need for continuous training and development as well as the search for new medicines</w:t>
            </w:r>
            <w:r w:rsidR="00183768" w:rsidRPr="00183768">
              <w:rPr>
                <w:rStyle w:val="tlid-translation"/>
                <w:sz w:val="22"/>
                <w:szCs w:val="22"/>
                <w:lang w:val="en"/>
              </w:rPr>
              <w:t>.</w:t>
            </w:r>
          </w:p>
        </w:tc>
      </w:tr>
    </w:tbl>
    <w:p w14:paraId="2FEAF728" w14:textId="7328BAE7" w:rsidR="006D2272" w:rsidRPr="006D2272" w:rsidRDefault="006D2272" w:rsidP="006D2272">
      <w:pPr>
        <w:spacing w:after="160" w:line="259" w:lineRule="auto"/>
        <w:rPr>
          <w:rFonts w:ascii="Calibri" w:eastAsia="Calibri" w:hAnsi="Calibri"/>
          <w:kern w:val="2"/>
          <w:sz w:val="22"/>
          <w:szCs w:val="22"/>
          <w:lang w:val="en-GB" w:eastAsia="en-US"/>
          <w14:ligatures w14:val="standardContextual"/>
        </w:rPr>
      </w:pPr>
    </w:p>
    <w:p w14:paraId="37EE9F83" w14:textId="62D75D3A" w:rsidR="006D2272" w:rsidRPr="00C63D9D" w:rsidRDefault="006D2272" w:rsidP="006D2272">
      <w:pPr>
        <w:spacing w:after="160" w:line="259" w:lineRule="auto"/>
        <w:rPr>
          <w:rFonts w:ascii="Calibri" w:eastAsia="Calibri" w:hAnsi="Calibri"/>
          <w:noProof/>
          <w:kern w:val="2"/>
          <w:sz w:val="22"/>
          <w:szCs w:val="22"/>
          <w:lang w:val="en-US" w:eastAsia="en-US"/>
          <w14:ligatures w14:val="standardContextual"/>
        </w:rPr>
      </w:pPr>
    </w:p>
    <w:p w14:paraId="586A361C" w14:textId="77777777" w:rsidR="006D2272" w:rsidRPr="00C63D9D" w:rsidRDefault="006D2272" w:rsidP="006D2272">
      <w:pPr>
        <w:spacing w:after="160" w:line="259" w:lineRule="auto"/>
        <w:rPr>
          <w:rFonts w:ascii="Calibri" w:eastAsia="Calibri" w:hAnsi="Calibri"/>
          <w:noProof/>
          <w:kern w:val="2"/>
          <w:sz w:val="22"/>
          <w:szCs w:val="22"/>
          <w:lang w:val="en-US" w:eastAsia="en-US"/>
          <w14:ligatures w14:val="standardContextual"/>
        </w:rPr>
      </w:pPr>
    </w:p>
    <w:sectPr w:rsidR="006D2272" w:rsidRPr="00C63D9D" w:rsidSect="001A68A8">
      <w:headerReference w:type="default" r:id="rId9"/>
      <w:footerReference w:type="default" r:id="rId10"/>
      <w:pgSz w:w="11906" w:h="16838"/>
      <w:pgMar w:top="68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43B3" w14:textId="77777777" w:rsidR="00836008" w:rsidRDefault="00836008" w:rsidP="00941E09">
      <w:r>
        <w:separator/>
      </w:r>
    </w:p>
  </w:endnote>
  <w:endnote w:type="continuationSeparator" w:id="0">
    <w:p w14:paraId="6F771CC4" w14:textId="77777777" w:rsidR="00836008" w:rsidRDefault="00836008" w:rsidP="0094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93C8" w14:textId="77777777" w:rsidR="00794F9A" w:rsidRPr="00AA1195" w:rsidRDefault="00AA1195" w:rsidP="0079774D">
    <w:pPr>
      <w:pStyle w:val="Stopka"/>
      <w:jc w:val="center"/>
      <w:rPr>
        <w:rFonts w:ascii="Cambria" w:hAnsi="Cambria" w:cs="Arial"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color w:val="808080" w:themeColor="background1" w:themeShade="80"/>
        <w:sz w:val="18"/>
        <w:szCs w:val="16"/>
      </w:rPr>
      <w:t xml:space="preserve">- </w: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begin"/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instrText xml:space="preserve"> PAGE   \* MERGEFORMAT </w:instrTex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separate"/>
    </w:r>
    <w:r w:rsidR="00303326">
      <w:rPr>
        <w:rFonts w:ascii="Cambria" w:hAnsi="Cambria" w:cs="Arial"/>
        <w:noProof/>
        <w:color w:val="808080" w:themeColor="background1" w:themeShade="80"/>
        <w:sz w:val="18"/>
        <w:szCs w:val="16"/>
      </w:rPr>
      <w:t>2</w:t>
    </w:r>
    <w:r w:rsidR="00762A22"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fldChar w:fldCharType="end"/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DEEF3" w14:textId="77777777" w:rsidR="00836008" w:rsidRDefault="00836008" w:rsidP="00941E09">
      <w:r>
        <w:separator/>
      </w:r>
    </w:p>
  </w:footnote>
  <w:footnote w:type="continuationSeparator" w:id="0">
    <w:p w14:paraId="02C8AAA6" w14:textId="77777777" w:rsidR="00836008" w:rsidRDefault="00836008" w:rsidP="00941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DB41" w14:textId="77777777" w:rsidR="00BD7EF1" w:rsidRPr="00AA1195" w:rsidRDefault="00BD7EF1" w:rsidP="00BD7EF1">
    <w:pPr>
      <w:pStyle w:val="Nagwek"/>
      <w:tabs>
        <w:tab w:val="clear" w:pos="4536"/>
        <w:tab w:val="center" w:pos="4820"/>
      </w:tabs>
      <w:rPr>
        <w:color w:val="808080" w:themeColor="background1" w:themeShade="80"/>
      </w:rPr>
    </w:pP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5B621E70" wp14:editId="5E3694D0">
          <wp:simplePos x="0" y="0"/>
          <wp:positionH relativeFrom="column">
            <wp:posOffset>2811145</wp:posOffset>
          </wp:positionH>
          <wp:positionV relativeFrom="paragraph">
            <wp:posOffset>139304</wp:posOffset>
          </wp:positionV>
          <wp:extent cx="500380" cy="359410"/>
          <wp:effectExtent l="0" t="0" r="0" b="2540"/>
          <wp:wrapNone/>
          <wp:docPr id="7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G 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1195">
      <w:rPr>
        <w:color w:val="808080" w:themeColor="background1" w:themeShade="80"/>
      </w:rPr>
      <w:ptab w:relativeTo="margin" w:alignment="center" w:leader="none"/>
    </w:r>
    <w:r w:rsidRPr="00AA1195">
      <w:rPr>
        <w:color w:val="808080" w:themeColor="background1" w:themeShade="80"/>
      </w:rPr>
      <w:ptab w:relativeTo="margin" w:alignment="right" w:leader="none"/>
    </w:r>
  </w:p>
  <w:p w14:paraId="379C16B8" w14:textId="77777777" w:rsidR="00BD7EF1" w:rsidRPr="00AA1195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14:paraId="7A205CF8" w14:textId="77777777" w:rsidR="00BD7EF1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14:paraId="469B84EA" w14:textId="77777777" w:rsidR="00265EB9" w:rsidRPr="00265EB9" w:rsidRDefault="00265EB9" w:rsidP="00BD7EF1">
    <w:pPr>
      <w:pStyle w:val="Nagwek"/>
      <w:jc w:val="center"/>
      <w:rPr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4C61"/>
    <w:multiLevelType w:val="hybridMultilevel"/>
    <w:tmpl w:val="E856D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2C32"/>
    <w:multiLevelType w:val="hybridMultilevel"/>
    <w:tmpl w:val="4964F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7F22"/>
    <w:multiLevelType w:val="hybridMultilevel"/>
    <w:tmpl w:val="6A0E08A6"/>
    <w:lvl w:ilvl="0" w:tplc="BABE950C">
      <w:start w:val="1"/>
      <w:numFmt w:val="upperLetter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" w15:restartNumberingAfterBreak="0">
    <w:nsid w:val="0FED2492"/>
    <w:multiLevelType w:val="hybridMultilevel"/>
    <w:tmpl w:val="6F9C4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509F8"/>
    <w:multiLevelType w:val="hybridMultilevel"/>
    <w:tmpl w:val="E8CEA338"/>
    <w:lvl w:ilvl="0" w:tplc="605E7200">
      <w:start w:val="1"/>
      <w:numFmt w:val="upp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" w15:restartNumberingAfterBreak="0">
    <w:nsid w:val="204E0A08"/>
    <w:multiLevelType w:val="multilevel"/>
    <w:tmpl w:val="E956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E76D16"/>
    <w:multiLevelType w:val="hybridMultilevel"/>
    <w:tmpl w:val="5E068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327FD"/>
    <w:multiLevelType w:val="hybridMultilevel"/>
    <w:tmpl w:val="B0702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F4B30"/>
    <w:multiLevelType w:val="hybridMultilevel"/>
    <w:tmpl w:val="7E609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34F9D"/>
    <w:multiLevelType w:val="hybridMultilevel"/>
    <w:tmpl w:val="FAA2A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E1DEC"/>
    <w:multiLevelType w:val="hybridMultilevel"/>
    <w:tmpl w:val="923216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E45A1"/>
    <w:multiLevelType w:val="hybridMultilevel"/>
    <w:tmpl w:val="D3A89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D2350"/>
    <w:multiLevelType w:val="hybridMultilevel"/>
    <w:tmpl w:val="C4685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63DE2"/>
    <w:multiLevelType w:val="hybridMultilevel"/>
    <w:tmpl w:val="8CD2E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50B60"/>
    <w:multiLevelType w:val="hybridMultilevel"/>
    <w:tmpl w:val="92321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D60AF"/>
    <w:multiLevelType w:val="hybridMultilevel"/>
    <w:tmpl w:val="CE32F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4541E"/>
    <w:multiLevelType w:val="hybridMultilevel"/>
    <w:tmpl w:val="963CEEE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BD61A39"/>
    <w:multiLevelType w:val="hybridMultilevel"/>
    <w:tmpl w:val="71E4A8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11745020">
    <w:abstractNumId w:val="2"/>
  </w:num>
  <w:num w:numId="2" w16cid:durableId="1434865289">
    <w:abstractNumId w:val="4"/>
  </w:num>
  <w:num w:numId="3" w16cid:durableId="1638951777">
    <w:abstractNumId w:val="14"/>
  </w:num>
  <w:num w:numId="4" w16cid:durableId="311564454">
    <w:abstractNumId w:val="10"/>
  </w:num>
  <w:num w:numId="5" w16cid:durableId="370034465">
    <w:abstractNumId w:val="5"/>
  </w:num>
  <w:num w:numId="6" w16cid:durableId="498230285">
    <w:abstractNumId w:val="8"/>
  </w:num>
  <w:num w:numId="7" w16cid:durableId="1777289503">
    <w:abstractNumId w:val="16"/>
  </w:num>
  <w:num w:numId="8" w16cid:durableId="1814330663">
    <w:abstractNumId w:val="17"/>
  </w:num>
  <w:num w:numId="9" w16cid:durableId="484902122">
    <w:abstractNumId w:val="6"/>
  </w:num>
  <w:num w:numId="10" w16cid:durableId="1291788760">
    <w:abstractNumId w:val="3"/>
  </w:num>
  <w:num w:numId="11" w16cid:durableId="1854955923">
    <w:abstractNumId w:val="1"/>
  </w:num>
  <w:num w:numId="12" w16cid:durableId="1887138527">
    <w:abstractNumId w:val="7"/>
  </w:num>
  <w:num w:numId="13" w16cid:durableId="913660384">
    <w:abstractNumId w:val="11"/>
  </w:num>
  <w:num w:numId="14" w16cid:durableId="58479604">
    <w:abstractNumId w:val="0"/>
  </w:num>
  <w:num w:numId="15" w16cid:durableId="326248138">
    <w:abstractNumId w:val="12"/>
  </w:num>
  <w:num w:numId="16" w16cid:durableId="1058434770">
    <w:abstractNumId w:val="9"/>
  </w:num>
  <w:num w:numId="17" w16cid:durableId="768357031">
    <w:abstractNumId w:val="15"/>
  </w:num>
  <w:num w:numId="18" w16cid:durableId="107573821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MTU0NjcxMTC2MDZS0lEKTi0uzszPAykwrwUAGiiDqywAAAA="/>
  </w:docVars>
  <w:rsids>
    <w:rsidRoot w:val="00241721"/>
    <w:rsid w:val="00001C8A"/>
    <w:rsid w:val="00003A3F"/>
    <w:rsid w:val="000055AA"/>
    <w:rsid w:val="000066A6"/>
    <w:rsid w:val="00006C93"/>
    <w:rsid w:val="00015A9F"/>
    <w:rsid w:val="000301F0"/>
    <w:rsid w:val="00053418"/>
    <w:rsid w:val="000579BC"/>
    <w:rsid w:val="000608A3"/>
    <w:rsid w:val="00070A9B"/>
    <w:rsid w:val="00072F1A"/>
    <w:rsid w:val="00073F19"/>
    <w:rsid w:val="00087B8E"/>
    <w:rsid w:val="00092FBC"/>
    <w:rsid w:val="00094EBE"/>
    <w:rsid w:val="000A07C2"/>
    <w:rsid w:val="000A4010"/>
    <w:rsid w:val="000A46AF"/>
    <w:rsid w:val="000A660C"/>
    <w:rsid w:val="000B2F80"/>
    <w:rsid w:val="000C4E4F"/>
    <w:rsid w:val="000C63C2"/>
    <w:rsid w:val="000E2B97"/>
    <w:rsid w:val="000E3726"/>
    <w:rsid w:val="000F2A8E"/>
    <w:rsid w:val="000F3587"/>
    <w:rsid w:val="000F412D"/>
    <w:rsid w:val="00104BD3"/>
    <w:rsid w:val="00115DF5"/>
    <w:rsid w:val="00117D19"/>
    <w:rsid w:val="00145F4C"/>
    <w:rsid w:val="0014617F"/>
    <w:rsid w:val="00147D8C"/>
    <w:rsid w:val="00154970"/>
    <w:rsid w:val="00162B6E"/>
    <w:rsid w:val="001651DC"/>
    <w:rsid w:val="00171F69"/>
    <w:rsid w:val="00172442"/>
    <w:rsid w:val="0017654F"/>
    <w:rsid w:val="00177B43"/>
    <w:rsid w:val="00183768"/>
    <w:rsid w:val="00195523"/>
    <w:rsid w:val="001979AC"/>
    <w:rsid w:val="001A1E8A"/>
    <w:rsid w:val="001A38C8"/>
    <w:rsid w:val="001A68A8"/>
    <w:rsid w:val="001B0900"/>
    <w:rsid w:val="001B7E89"/>
    <w:rsid w:val="001C1A30"/>
    <w:rsid w:val="001C4432"/>
    <w:rsid w:val="001D5371"/>
    <w:rsid w:val="001E4534"/>
    <w:rsid w:val="001F038B"/>
    <w:rsid w:val="001F1328"/>
    <w:rsid w:val="00210A2F"/>
    <w:rsid w:val="002158FC"/>
    <w:rsid w:val="002241B7"/>
    <w:rsid w:val="00225937"/>
    <w:rsid w:val="00226C55"/>
    <w:rsid w:val="00234532"/>
    <w:rsid w:val="0023459E"/>
    <w:rsid w:val="00241721"/>
    <w:rsid w:val="00250008"/>
    <w:rsid w:val="00261C7F"/>
    <w:rsid w:val="00265EB9"/>
    <w:rsid w:val="00271A3A"/>
    <w:rsid w:val="00271C19"/>
    <w:rsid w:val="00271FBB"/>
    <w:rsid w:val="00273F03"/>
    <w:rsid w:val="002863F3"/>
    <w:rsid w:val="00290F46"/>
    <w:rsid w:val="00292C5E"/>
    <w:rsid w:val="00293BFE"/>
    <w:rsid w:val="002A2E8A"/>
    <w:rsid w:val="002A6635"/>
    <w:rsid w:val="002B0354"/>
    <w:rsid w:val="002B4B3A"/>
    <w:rsid w:val="002B61E2"/>
    <w:rsid w:val="002D1C12"/>
    <w:rsid w:val="002E2180"/>
    <w:rsid w:val="002E6D3F"/>
    <w:rsid w:val="002F0904"/>
    <w:rsid w:val="002F1093"/>
    <w:rsid w:val="002F3125"/>
    <w:rsid w:val="002F7DF7"/>
    <w:rsid w:val="00303326"/>
    <w:rsid w:val="00303D65"/>
    <w:rsid w:val="00307AD1"/>
    <w:rsid w:val="0031497A"/>
    <w:rsid w:val="00315902"/>
    <w:rsid w:val="003168CF"/>
    <w:rsid w:val="00321495"/>
    <w:rsid w:val="00322FF3"/>
    <w:rsid w:val="00336602"/>
    <w:rsid w:val="00336A52"/>
    <w:rsid w:val="00345929"/>
    <w:rsid w:val="00350834"/>
    <w:rsid w:val="003708FE"/>
    <w:rsid w:val="0037138B"/>
    <w:rsid w:val="00373E52"/>
    <w:rsid w:val="00393900"/>
    <w:rsid w:val="003968EC"/>
    <w:rsid w:val="00397563"/>
    <w:rsid w:val="003A5287"/>
    <w:rsid w:val="003A636A"/>
    <w:rsid w:val="003B037D"/>
    <w:rsid w:val="003B13F9"/>
    <w:rsid w:val="003B40D7"/>
    <w:rsid w:val="003C1888"/>
    <w:rsid w:val="003D2017"/>
    <w:rsid w:val="003D5BF2"/>
    <w:rsid w:val="003E2662"/>
    <w:rsid w:val="003E6429"/>
    <w:rsid w:val="003E70DD"/>
    <w:rsid w:val="003F73C9"/>
    <w:rsid w:val="003F7AE1"/>
    <w:rsid w:val="0040012F"/>
    <w:rsid w:val="004037C8"/>
    <w:rsid w:val="004072B3"/>
    <w:rsid w:val="00410C33"/>
    <w:rsid w:val="00411FF8"/>
    <w:rsid w:val="00420CD4"/>
    <w:rsid w:val="004306A1"/>
    <w:rsid w:val="00443D8E"/>
    <w:rsid w:val="00453F1E"/>
    <w:rsid w:val="004547D5"/>
    <w:rsid w:val="00464568"/>
    <w:rsid w:val="004649D1"/>
    <w:rsid w:val="00467150"/>
    <w:rsid w:val="004753AE"/>
    <w:rsid w:val="00477EC9"/>
    <w:rsid w:val="0048100E"/>
    <w:rsid w:val="00485C42"/>
    <w:rsid w:val="00487AB5"/>
    <w:rsid w:val="0049539F"/>
    <w:rsid w:val="004A19EF"/>
    <w:rsid w:val="004A27BA"/>
    <w:rsid w:val="004A62AB"/>
    <w:rsid w:val="004B491C"/>
    <w:rsid w:val="004B6FA5"/>
    <w:rsid w:val="004B7B65"/>
    <w:rsid w:val="004C0CF8"/>
    <w:rsid w:val="004C756C"/>
    <w:rsid w:val="004C7BCE"/>
    <w:rsid w:val="004E2490"/>
    <w:rsid w:val="004F7945"/>
    <w:rsid w:val="00501F58"/>
    <w:rsid w:val="00503819"/>
    <w:rsid w:val="00506C86"/>
    <w:rsid w:val="00526196"/>
    <w:rsid w:val="005322F4"/>
    <w:rsid w:val="005431D0"/>
    <w:rsid w:val="00560294"/>
    <w:rsid w:val="0057541A"/>
    <w:rsid w:val="005817E6"/>
    <w:rsid w:val="00593EB9"/>
    <w:rsid w:val="005945B6"/>
    <w:rsid w:val="005B566B"/>
    <w:rsid w:val="005C2960"/>
    <w:rsid w:val="005C4854"/>
    <w:rsid w:val="005E100E"/>
    <w:rsid w:val="005E2330"/>
    <w:rsid w:val="005E3A42"/>
    <w:rsid w:val="005F707F"/>
    <w:rsid w:val="00620A9A"/>
    <w:rsid w:val="00620EEF"/>
    <w:rsid w:val="00624DC6"/>
    <w:rsid w:val="00625373"/>
    <w:rsid w:val="006602B5"/>
    <w:rsid w:val="0066480A"/>
    <w:rsid w:val="00671703"/>
    <w:rsid w:val="00676A27"/>
    <w:rsid w:val="00677212"/>
    <w:rsid w:val="00677F13"/>
    <w:rsid w:val="00680440"/>
    <w:rsid w:val="006849B0"/>
    <w:rsid w:val="006938AD"/>
    <w:rsid w:val="00695878"/>
    <w:rsid w:val="00697075"/>
    <w:rsid w:val="006A0AD9"/>
    <w:rsid w:val="006A14E7"/>
    <w:rsid w:val="006A37B8"/>
    <w:rsid w:val="006B121A"/>
    <w:rsid w:val="006B1D12"/>
    <w:rsid w:val="006B366A"/>
    <w:rsid w:val="006B6509"/>
    <w:rsid w:val="006C1ABB"/>
    <w:rsid w:val="006D165E"/>
    <w:rsid w:val="006D2272"/>
    <w:rsid w:val="006D6880"/>
    <w:rsid w:val="006D6AEA"/>
    <w:rsid w:val="006E430A"/>
    <w:rsid w:val="006F17B2"/>
    <w:rsid w:val="0070266A"/>
    <w:rsid w:val="00703D34"/>
    <w:rsid w:val="00705274"/>
    <w:rsid w:val="00716E3F"/>
    <w:rsid w:val="0072323E"/>
    <w:rsid w:val="00731692"/>
    <w:rsid w:val="00731BCA"/>
    <w:rsid w:val="007371A3"/>
    <w:rsid w:val="00740AD9"/>
    <w:rsid w:val="00747738"/>
    <w:rsid w:val="007527BE"/>
    <w:rsid w:val="007561DD"/>
    <w:rsid w:val="007577E8"/>
    <w:rsid w:val="00762A22"/>
    <w:rsid w:val="00763DAF"/>
    <w:rsid w:val="0077363C"/>
    <w:rsid w:val="00791D37"/>
    <w:rsid w:val="00794F9A"/>
    <w:rsid w:val="0079774D"/>
    <w:rsid w:val="007A23E5"/>
    <w:rsid w:val="007C0A10"/>
    <w:rsid w:val="007C1DA6"/>
    <w:rsid w:val="007C5DF0"/>
    <w:rsid w:val="007D12CE"/>
    <w:rsid w:val="007D50AD"/>
    <w:rsid w:val="007D798E"/>
    <w:rsid w:val="007D7CEB"/>
    <w:rsid w:val="007E2B22"/>
    <w:rsid w:val="007F330E"/>
    <w:rsid w:val="007F6CE4"/>
    <w:rsid w:val="007F7F93"/>
    <w:rsid w:val="00802965"/>
    <w:rsid w:val="008109EE"/>
    <w:rsid w:val="008122C2"/>
    <w:rsid w:val="008211E6"/>
    <w:rsid w:val="00822912"/>
    <w:rsid w:val="00822F50"/>
    <w:rsid w:val="00825F01"/>
    <w:rsid w:val="00836008"/>
    <w:rsid w:val="008524F0"/>
    <w:rsid w:val="008670D9"/>
    <w:rsid w:val="00870A74"/>
    <w:rsid w:val="00872223"/>
    <w:rsid w:val="00872DA4"/>
    <w:rsid w:val="0087514C"/>
    <w:rsid w:val="008832D6"/>
    <w:rsid w:val="0089258F"/>
    <w:rsid w:val="00897260"/>
    <w:rsid w:val="008A0701"/>
    <w:rsid w:val="008A1766"/>
    <w:rsid w:val="008A53D0"/>
    <w:rsid w:val="008A67FA"/>
    <w:rsid w:val="008B1BAD"/>
    <w:rsid w:val="008B6FDA"/>
    <w:rsid w:val="008B7B2B"/>
    <w:rsid w:val="008C053D"/>
    <w:rsid w:val="008C377E"/>
    <w:rsid w:val="008D1E04"/>
    <w:rsid w:val="008E4B43"/>
    <w:rsid w:val="008F5D9A"/>
    <w:rsid w:val="009070AA"/>
    <w:rsid w:val="0090787B"/>
    <w:rsid w:val="00924E54"/>
    <w:rsid w:val="00936E30"/>
    <w:rsid w:val="00937DD4"/>
    <w:rsid w:val="00941AB4"/>
    <w:rsid w:val="00941E09"/>
    <w:rsid w:val="00953F5A"/>
    <w:rsid w:val="00954D6C"/>
    <w:rsid w:val="00955A73"/>
    <w:rsid w:val="00962A4B"/>
    <w:rsid w:val="009650EB"/>
    <w:rsid w:val="00965715"/>
    <w:rsid w:val="00965A3A"/>
    <w:rsid w:val="00967774"/>
    <w:rsid w:val="00973D23"/>
    <w:rsid w:val="0097491B"/>
    <w:rsid w:val="009773BE"/>
    <w:rsid w:val="009818D4"/>
    <w:rsid w:val="00982163"/>
    <w:rsid w:val="0098608D"/>
    <w:rsid w:val="00987FC9"/>
    <w:rsid w:val="00993F23"/>
    <w:rsid w:val="009A20EF"/>
    <w:rsid w:val="009A24AB"/>
    <w:rsid w:val="009A3F76"/>
    <w:rsid w:val="009C1FD3"/>
    <w:rsid w:val="009C5501"/>
    <w:rsid w:val="009E3F36"/>
    <w:rsid w:val="009F5463"/>
    <w:rsid w:val="009F6101"/>
    <w:rsid w:val="00A05716"/>
    <w:rsid w:val="00A13C6F"/>
    <w:rsid w:val="00A15050"/>
    <w:rsid w:val="00A15F9B"/>
    <w:rsid w:val="00A20758"/>
    <w:rsid w:val="00A24A90"/>
    <w:rsid w:val="00A45F95"/>
    <w:rsid w:val="00A47702"/>
    <w:rsid w:val="00A47D1D"/>
    <w:rsid w:val="00A6323E"/>
    <w:rsid w:val="00A6663A"/>
    <w:rsid w:val="00A81679"/>
    <w:rsid w:val="00A83A67"/>
    <w:rsid w:val="00A86280"/>
    <w:rsid w:val="00A92F1D"/>
    <w:rsid w:val="00AA1195"/>
    <w:rsid w:val="00AA125D"/>
    <w:rsid w:val="00AA5F76"/>
    <w:rsid w:val="00AA6C21"/>
    <w:rsid w:val="00AC25DD"/>
    <w:rsid w:val="00AC7F71"/>
    <w:rsid w:val="00AD070D"/>
    <w:rsid w:val="00AD42A4"/>
    <w:rsid w:val="00AE2DA1"/>
    <w:rsid w:val="00AE4A09"/>
    <w:rsid w:val="00AF2C86"/>
    <w:rsid w:val="00B0087C"/>
    <w:rsid w:val="00B10958"/>
    <w:rsid w:val="00B11B80"/>
    <w:rsid w:val="00B13321"/>
    <w:rsid w:val="00B2454E"/>
    <w:rsid w:val="00B24C3B"/>
    <w:rsid w:val="00B25D70"/>
    <w:rsid w:val="00B30482"/>
    <w:rsid w:val="00B330C7"/>
    <w:rsid w:val="00B34566"/>
    <w:rsid w:val="00B41C8B"/>
    <w:rsid w:val="00B41E0B"/>
    <w:rsid w:val="00B50ADF"/>
    <w:rsid w:val="00B51762"/>
    <w:rsid w:val="00B55362"/>
    <w:rsid w:val="00B61913"/>
    <w:rsid w:val="00B6606A"/>
    <w:rsid w:val="00B71466"/>
    <w:rsid w:val="00B73BC8"/>
    <w:rsid w:val="00B7615B"/>
    <w:rsid w:val="00B82B3A"/>
    <w:rsid w:val="00B93D06"/>
    <w:rsid w:val="00B954D7"/>
    <w:rsid w:val="00B961EA"/>
    <w:rsid w:val="00B97144"/>
    <w:rsid w:val="00BA16F8"/>
    <w:rsid w:val="00BA2987"/>
    <w:rsid w:val="00BB14EF"/>
    <w:rsid w:val="00BB442A"/>
    <w:rsid w:val="00BC445F"/>
    <w:rsid w:val="00BC709B"/>
    <w:rsid w:val="00BD3F77"/>
    <w:rsid w:val="00BD7886"/>
    <w:rsid w:val="00BD7EF1"/>
    <w:rsid w:val="00BE1569"/>
    <w:rsid w:val="00BF1038"/>
    <w:rsid w:val="00BF44EA"/>
    <w:rsid w:val="00BF75E1"/>
    <w:rsid w:val="00C01E92"/>
    <w:rsid w:val="00C1093B"/>
    <w:rsid w:val="00C175B6"/>
    <w:rsid w:val="00C25866"/>
    <w:rsid w:val="00C3023E"/>
    <w:rsid w:val="00C32119"/>
    <w:rsid w:val="00C33541"/>
    <w:rsid w:val="00C455F8"/>
    <w:rsid w:val="00C55567"/>
    <w:rsid w:val="00C61A2E"/>
    <w:rsid w:val="00C63D9D"/>
    <w:rsid w:val="00C65211"/>
    <w:rsid w:val="00C768BB"/>
    <w:rsid w:val="00C80BD7"/>
    <w:rsid w:val="00C83F4A"/>
    <w:rsid w:val="00C91415"/>
    <w:rsid w:val="00C922FC"/>
    <w:rsid w:val="00C954A2"/>
    <w:rsid w:val="00CA7382"/>
    <w:rsid w:val="00CB1CDB"/>
    <w:rsid w:val="00CC51AF"/>
    <w:rsid w:val="00CD29F1"/>
    <w:rsid w:val="00CD4456"/>
    <w:rsid w:val="00CD49DE"/>
    <w:rsid w:val="00CE485A"/>
    <w:rsid w:val="00CE4D65"/>
    <w:rsid w:val="00CF5C9E"/>
    <w:rsid w:val="00D06AD1"/>
    <w:rsid w:val="00D235D9"/>
    <w:rsid w:val="00D33D19"/>
    <w:rsid w:val="00D4506C"/>
    <w:rsid w:val="00D47121"/>
    <w:rsid w:val="00D51E95"/>
    <w:rsid w:val="00D6323E"/>
    <w:rsid w:val="00D93227"/>
    <w:rsid w:val="00D954FA"/>
    <w:rsid w:val="00DB3702"/>
    <w:rsid w:val="00DC0F20"/>
    <w:rsid w:val="00DC7829"/>
    <w:rsid w:val="00DD08B6"/>
    <w:rsid w:val="00DD1FBB"/>
    <w:rsid w:val="00DD2C7F"/>
    <w:rsid w:val="00DE0D7F"/>
    <w:rsid w:val="00DE3F01"/>
    <w:rsid w:val="00DE524E"/>
    <w:rsid w:val="00DE701F"/>
    <w:rsid w:val="00DF357C"/>
    <w:rsid w:val="00DF3827"/>
    <w:rsid w:val="00DF4D10"/>
    <w:rsid w:val="00DF6B43"/>
    <w:rsid w:val="00E061B6"/>
    <w:rsid w:val="00E31DCC"/>
    <w:rsid w:val="00E32DE4"/>
    <w:rsid w:val="00E3309A"/>
    <w:rsid w:val="00E454F4"/>
    <w:rsid w:val="00E66F4A"/>
    <w:rsid w:val="00E7050A"/>
    <w:rsid w:val="00E72664"/>
    <w:rsid w:val="00E81CF5"/>
    <w:rsid w:val="00E8665C"/>
    <w:rsid w:val="00E90896"/>
    <w:rsid w:val="00E914B1"/>
    <w:rsid w:val="00EA7496"/>
    <w:rsid w:val="00EB1FD9"/>
    <w:rsid w:val="00EB5009"/>
    <w:rsid w:val="00EB7ACA"/>
    <w:rsid w:val="00EC3811"/>
    <w:rsid w:val="00EC4696"/>
    <w:rsid w:val="00ED2873"/>
    <w:rsid w:val="00ED5E7A"/>
    <w:rsid w:val="00EE0F5F"/>
    <w:rsid w:val="00EE313C"/>
    <w:rsid w:val="00EE5AA8"/>
    <w:rsid w:val="00EE75E7"/>
    <w:rsid w:val="00EF0087"/>
    <w:rsid w:val="00F077C7"/>
    <w:rsid w:val="00F07814"/>
    <w:rsid w:val="00F1315D"/>
    <w:rsid w:val="00F14D2F"/>
    <w:rsid w:val="00F4282D"/>
    <w:rsid w:val="00F506C7"/>
    <w:rsid w:val="00F52157"/>
    <w:rsid w:val="00F55AC0"/>
    <w:rsid w:val="00F57AD8"/>
    <w:rsid w:val="00F75C4C"/>
    <w:rsid w:val="00F8070B"/>
    <w:rsid w:val="00F8188C"/>
    <w:rsid w:val="00F90DE5"/>
    <w:rsid w:val="00F96ECA"/>
    <w:rsid w:val="00FA1EFC"/>
    <w:rsid w:val="00FA69D3"/>
    <w:rsid w:val="00FB236D"/>
    <w:rsid w:val="00FB47C3"/>
    <w:rsid w:val="00FC7833"/>
    <w:rsid w:val="00FD5B29"/>
    <w:rsid w:val="00FE1E7B"/>
    <w:rsid w:val="00FF2455"/>
    <w:rsid w:val="00FF2580"/>
    <w:rsid w:val="00FF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63FF1"/>
  <w15:docId w15:val="{377E4726-1F64-4688-9A04-99F0F08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50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41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1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417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41721"/>
    <w:rPr>
      <w:vertAlign w:val="superscript"/>
    </w:rPr>
  </w:style>
  <w:style w:type="table" w:styleId="Tabela-Siatka">
    <w:name w:val="Table Grid"/>
    <w:basedOn w:val="Standardowy"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2417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7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1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1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7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50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A83A67"/>
  </w:style>
  <w:style w:type="character" w:customStyle="1" w:styleId="Nagwek3Znak">
    <w:name w:val="Nagłówek 3 Znak"/>
    <w:basedOn w:val="Domylnaczcionkaakapitu"/>
    <w:link w:val="Nagwek3"/>
    <w:uiPriority w:val="9"/>
    <w:rsid w:val="006602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2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06A1"/>
    <w:rPr>
      <w:b/>
      <w:bCs/>
    </w:rPr>
  </w:style>
  <w:style w:type="paragraph" w:customStyle="1" w:styleId="Default">
    <w:name w:val="Default"/>
    <w:rsid w:val="00BA2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442A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93BFE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97491B"/>
  </w:style>
  <w:style w:type="character" w:styleId="Uwydatnienie">
    <w:name w:val="Emphasis"/>
    <w:basedOn w:val="Domylnaczcionkaakapitu"/>
    <w:uiPriority w:val="20"/>
    <w:qFormat/>
    <w:rsid w:val="002F0904"/>
    <w:rPr>
      <w:i/>
      <w:iCs/>
    </w:rPr>
  </w:style>
  <w:style w:type="character" w:customStyle="1" w:styleId="rynqvb">
    <w:name w:val="rynqvb"/>
    <w:basedOn w:val="Domylnaczcionkaakapitu"/>
    <w:rsid w:val="003F7AE1"/>
  </w:style>
  <w:style w:type="character" w:customStyle="1" w:styleId="text">
    <w:name w:val="text"/>
    <w:basedOn w:val="Domylnaczcionkaakapitu"/>
    <w:rsid w:val="00350834"/>
  </w:style>
  <w:style w:type="character" w:customStyle="1" w:styleId="a-size-extra-large">
    <w:name w:val="a-size-extra-large"/>
    <w:basedOn w:val="Domylnaczcionkaakapitu"/>
    <w:rsid w:val="002E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7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  <w:div w:id="88502806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ik.com/szukaj/produkt?publisherFacet=elsevier+ltd.+oxfor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8AF0D-D94F-404A-B794-62BF3D9B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730</Words>
  <Characters>4227</Characters>
  <Application>Microsoft Office Word</Application>
  <DocSecurity>0</DocSecurity>
  <Lines>124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a.tusk</dc:creator>
  <cp:lastModifiedBy>Dagmara Strumińska-Parulska</cp:lastModifiedBy>
  <cp:revision>88</cp:revision>
  <cp:lastPrinted>2019-06-03T08:53:00Z</cp:lastPrinted>
  <dcterms:created xsi:type="dcterms:W3CDTF">2024-01-25T09:23:00Z</dcterms:created>
  <dcterms:modified xsi:type="dcterms:W3CDTF">2024-02-20T12:23:00Z</dcterms:modified>
</cp:coreProperties>
</file>