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10" w:rsidRPr="00B52C10" w:rsidRDefault="00B52C10" w:rsidP="00B52C10">
      <w:pPr>
        <w:rPr>
          <w:b/>
          <w:u w:val="single"/>
        </w:rPr>
      </w:pPr>
      <w:r w:rsidRPr="00B52C10">
        <w:rPr>
          <w:b/>
          <w:u w:val="single"/>
        </w:rPr>
        <w:t>Dyplomowanie</w:t>
      </w:r>
    </w:p>
    <w:p w:rsidR="00B52C10" w:rsidRDefault="00B52C10" w:rsidP="00B52C10">
      <w:r>
        <w:t xml:space="preserve">W trakcie czwartego semestru, studenci studiów I stopnia wybierają jednostkę organizacyjną Wydziału Chemii (Katedrę, Zakład, Pracownię), w której będą realizowali w semestrze szóstym blok zajęć dyplomowych (wykład dyplomowy, seminarium dyplomowe i pracownia dyplomowa). Wybór jednostki organizacyjnej dokonywany jest na podstawie informacji nt. proponowanej tematyki naukowo-badawczej prezentowanej na czas wyborów na stronie domowej Wydziału Chemii w zakładce Dyplomanci. Zapisy na katedry reguluje zarządzenie Dziekana Wydziału Chemii nr 2/2018 z dnia 10 stycznia 2018 roku. </w:t>
      </w:r>
    </w:p>
    <w:p w:rsidR="00B52C10" w:rsidRDefault="00B52C10" w:rsidP="00B52C10">
      <w:r>
        <w:t>W trakcie realizacji pracowni dyplomowej student wykonuje projekt licencjacki, którego założenia / wyniki przedstawia na forum grupy na seminarium dyplomowym. Po zakończeniu realizacji projektu licencjackiego przedstawia opiekunowi naukowemu pisemny raport z jego wyko</w:t>
      </w:r>
      <w:r w:rsidR="001000C2">
        <w:t xml:space="preserve">nania (wzór raportu </w:t>
      </w:r>
      <w:bookmarkStart w:id="0" w:name="_GoBack"/>
      <w:r w:rsidR="001000C2">
        <w:t xml:space="preserve">jest załączony na stronę www Wydziału w zakładce </w:t>
      </w:r>
      <w:r w:rsidR="001000C2" w:rsidRPr="001000C2">
        <w:rPr>
          <w:i/>
        </w:rPr>
        <w:t>Dyplomanci</w:t>
      </w:r>
      <w:bookmarkEnd w:id="0"/>
      <w:r>
        <w:t>; 15-30 stron). Przedłożenie pisemnego raportu z projektu licencjackiego i uzyskanie z niego pozytywnej oceny jest podstawą zaliczenia pracowni dyplomowej. Raport jest przechowywany u opiekuna projektu przez okres 5 lat.</w:t>
      </w:r>
    </w:p>
    <w:p w:rsidR="00B52C10" w:rsidRDefault="00B52C10" w:rsidP="00B52C10">
      <w:r>
        <w:t xml:space="preserve">Po zrealizowaniu pracowni dyplomowej w danej jednostce, spełnieniu wszystkich wymagań co do jej zaliczenia określonych w ramach danej jednostki i uzyskaniu pozytywnych ocen ze wszystkich obowiązujących studenta przedmiotów określonych programem studiów, student przystępuje do egzaminu dyplomowego (licencjackiego) bez obowiązku składania pisemnej pracy licencjackiej do Dziekanatu ds. Studenckich. </w:t>
      </w:r>
    </w:p>
    <w:p w:rsidR="00B52C10" w:rsidRPr="00B52C10" w:rsidRDefault="00B52C10" w:rsidP="00B52C10">
      <w:pPr>
        <w:rPr>
          <w:b/>
          <w:u w:val="single"/>
        </w:rPr>
      </w:pPr>
      <w:r w:rsidRPr="00B52C10">
        <w:rPr>
          <w:b/>
          <w:u w:val="single"/>
        </w:rPr>
        <w:t>Egzamin dyplomowy (licencjacki)  – skład komisji i zakres tematyczny</w:t>
      </w:r>
    </w:p>
    <w:p w:rsidR="009D7784" w:rsidRDefault="00B52C10" w:rsidP="00B52C10">
      <w:r>
        <w:t>Skład komisji egzaminacyjnej jest trzyosobowy: przewodniczący komisji egzaminacyjnej lub osoba przez niego wskazana ze stopniem naukowym minimum doktora habilitowanego, opiekun naukowy projektu oraz przedstawiciel dyscypliny nauki chemiczne (wybranej specjalności). Podczas egzaminu ustnego student otrzyma trzy pytania, z których jedno będzie dotyczyło dyscypliny nauki chemiczne, drugie wybranej specjalności, natomiast trzecie projektu licencjackiego.</w:t>
      </w:r>
    </w:p>
    <w:sectPr w:rsidR="009D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0"/>
    <w:rsid w:val="001000C2"/>
    <w:rsid w:val="009D7784"/>
    <w:rsid w:val="00B52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3B386-BDA8-4555-A6C7-ECB3175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1786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AWisniewska</cp:lastModifiedBy>
  <cp:revision>2</cp:revision>
  <dcterms:created xsi:type="dcterms:W3CDTF">2022-03-03T13:20:00Z</dcterms:created>
  <dcterms:modified xsi:type="dcterms:W3CDTF">2022-03-04T08:55:00Z</dcterms:modified>
</cp:coreProperties>
</file>