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710F" w14:textId="093942F5" w:rsidR="00DF611C" w:rsidRPr="00D614AA" w:rsidRDefault="00A37B42" w:rsidP="00CE6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Dr hab. </w:t>
      </w:r>
      <w:r w:rsidR="001445DF" w:rsidRPr="00D614AA">
        <w:rPr>
          <w:rFonts w:ascii="Times New Roman" w:hAnsi="Times New Roman" w:cs="Times New Roman"/>
          <w:sz w:val="24"/>
          <w:szCs w:val="24"/>
          <w:lang w:val="pl-PL"/>
        </w:rPr>
        <w:t>Ja</w:t>
      </w:r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1445DF" w:rsidRPr="00D614AA">
        <w:rPr>
          <w:rFonts w:ascii="Times New Roman" w:hAnsi="Times New Roman" w:cs="Times New Roman"/>
          <w:sz w:val="24"/>
          <w:szCs w:val="24"/>
          <w:lang w:val="pl-PL"/>
        </w:rPr>
        <w:t>usz Dąbrowski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>, prof. UJ</w:t>
      </w:r>
      <w:r w:rsidR="00DC1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>ukończył studia magisterskie</w:t>
      </w:r>
      <w:r w:rsidR="00E5337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na Wydziale Chemii Uniwersytetu Jagiellońskiego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>, a następnie w 20</w:t>
      </w:r>
      <w:r w:rsidR="001445DF" w:rsidRPr="00D614AA">
        <w:rPr>
          <w:rFonts w:ascii="Times New Roman" w:hAnsi="Times New Roman" w:cs="Times New Roman"/>
          <w:sz w:val="24"/>
          <w:szCs w:val="24"/>
          <w:lang w:val="pl-PL"/>
        </w:rPr>
        <w:t>09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337C" w:rsidRPr="00D614AA">
        <w:rPr>
          <w:rFonts w:ascii="Times New Roman" w:hAnsi="Times New Roman" w:cs="Times New Roman"/>
          <w:sz w:val="24"/>
          <w:szCs w:val="24"/>
          <w:lang w:val="pl-PL"/>
        </w:rPr>
        <w:t>z wyróżnieniem obronił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337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doktorat przygotowany we współpracy </w:t>
      </w:r>
      <w:r w:rsidR="00C020CE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Wydziału Chemii </w:t>
      </w:r>
      <w:r w:rsidR="00E5337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0D62A1" w:rsidRPr="00D614AA">
        <w:rPr>
          <w:rFonts w:ascii="Times New Roman" w:hAnsi="Times New Roman" w:cs="Times New Roman"/>
          <w:sz w:val="24"/>
          <w:szCs w:val="24"/>
          <w:lang w:val="pl-PL"/>
        </w:rPr>
        <w:t>Wydział</w:t>
      </w:r>
      <w:r w:rsidR="00E5337C" w:rsidRPr="00D614AA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0D62A1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Biochemii, Biofizyki i Biotechnologii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>. W okresie 20</w:t>
      </w:r>
      <w:r w:rsidR="00E5337C" w:rsidRPr="00D614AA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>-201</w:t>
      </w:r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odbył długotermin</w:t>
      </w:r>
      <w:r w:rsidR="000D62A1" w:rsidRPr="00D614AA">
        <w:rPr>
          <w:rFonts w:ascii="Times New Roman" w:hAnsi="Times New Roman" w:cs="Times New Roman"/>
          <w:sz w:val="24"/>
          <w:szCs w:val="24"/>
          <w:lang w:val="pl-PL"/>
        </w:rPr>
        <w:t>owy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staż naukow</w:t>
      </w:r>
      <w:r w:rsidR="000D62A1" w:rsidRPr="00D614AA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="000D62A1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Uniwersytecie w Coimbrze, w Portugalii</w:t>
      </w:r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bookmarkStart w:id="0" w:name="_Hlk74048736"/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W okresie tym wykonywał 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badania przedkliniczne 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>zlecone przez</w:t>
      </w:r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firm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farmaceutyczn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>Blupharma</w:t>
      </w:r>
      <w:bookmarkStart w:id="1" w:name="_Hlk74048778"/>
      <w:bookmarkEnd w:id="0"/>
      <w:proofErr w:type="spellEnd"/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 S.A. 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>Od roku 201</w:t>
      </w:r>
      <w:r w:rsidR="001445DF" w:rsidRPr="00D614AA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jest samodzielnym pracownikiem na Wydziale Chemii UJ</w:t>
      </w:r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(praca habilitacyjna pt. </w:t>
      </w:r>
      <w:r w:rsidR="004A65A9" w:rsidRPr="00D614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"Reaktywne formy tlenu </w:t>
      </w:r>
      <w:proofErr w:type="spellStart"/>
      <w:r w:rsidR="004A65A9" w:rsidRPr="00D614AA">
        <w:rPr>
          <w:rFonts w:ascii="Times New Roman" w:hAnsi="Times New Roman" w:cs="Times New Roman"/>
          <w:i/>
          <w:sz w:val="24"/>
          <w:szCs w:val="24"/>
          <w:lang w:val="pl-PL"/>
        </w:rPr>
        <w:t>fotogenerowane</w:t>
      </w:r>
      <w:proofErr w:type="spellEnd"/>
      <w:r w:rsidR="004A65A9" w:rsidRPr="00D614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przez halogenowe pochodne </w:t>
      </w:r>
      <w:proofErr w:type="spellStart"/>
      <w:r w:rsidR="004A65A9" w:rsidRPr="00D614AA">
        <w:rPr>
          <w:rFonts w:ascii="Times New Roman" w:hAnsi="Times New Roman" w:cs="Times New Roman"/>
          <w:i/>
          <w:sz w:val="24"/>
          <w:szCs w:val="24"/>
          <w:lang w:val="pl-PL"/>
        </w:rPr>
        <w:t>tetrapiroli</w:t>
      </w:r>
      <w:proofErr w:type="spellEnd"/>
      <w:r w:rsidR="004A65A9" w:rsidRPr="00D614AA">
        <w:rPr>
          <w:rFonts w:ascii="Times New Roman" w:hAnsi="Times New Roman" w:cs="Times New Roman"/>
          <w:i/>
          <w:sz w:val="24"/>
          <w:szCs w:val="24"/>
          <w:lang w:val="pl-PL"/>
        </w:rPr>
        <w:t>: mechanizmy i aplikacje”</w:t>
      </w:r>
      <w:r w:rsidR="006E36B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6E36BF" w:rsidRPr="006E36BF">
        <w:rPr>
          <w:rFonts w:ascii="Times New Roman" w:hAnsi="Times New Roman" w:cs="Times New Roman"/>
          <w:iCs/>
          <w:sz w:val="24"/>
          <w:szCs w:val="24"/>
          <w:lang w:val="pl-PL"/>
        </w:rPr>
        <w:t>została wyróżniona przez Prezesa Rady Ministrów oraz Polskie Towarzystwo Chemiczne</w:t>
      </w:r>
      <w:r w:rsidR="004A65A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a w 2019 uzyskał awans na stanowisko profesora nadzwyczajnego. </w:t>
      </w:r>
      <w:r w:rsidR="00DF611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Aktualnie zatrudniony 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DF611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na stanowisku 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F611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rofesora 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F611C" w:rsidRPr="00D614AA">
        <w:rPr>
          <w:rFonts w:ascii="Times New Roman" w:hAnsi="Times New Roman" w:cs="Times New Roman"/>
          <w:sz w:val="24"/>
          <w:szCs w:val="24"/>
          <w:lang w:val="pl-PL"/>
        </w:rPr>
        <w:t>czelni.</w:t>
      </w:r>
      <w:bookmarkEnd w:id="1"/>
    </w:p>
    <w:p w14:paraId="68883005" w14:textId="08B051E3" w:rsidR="00FA18CF" w:rsidRPr="00617B5E" w:rsidRDefault="009F462D" w:rsidP="002D65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4049635"/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Janusz Dąbrowski w swojej pracy naukowej podejmuje się aktualnych problemów z zakresu chemii medycznej, </w:t>
      </w:r>
      <w:r w:rsidR="00DF611C" w:rsidRPr="00D614AA">
        <w:rPr>
          <w:rFonts w:ascii="Times New Roman" w:hAnsi="Times New Roman" w:cs="Times New Roman"/>
          <w:sz w:val="24"/>
          <w:szCs w:val="24"/>
          <w:lang w:val="pl-PL"/>
        </w:rPr>
        <w:t>biologicznej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17E3" w:rsidRPr="00D614AA">
        <w:rPr>
          <w:rFonts w:ascii="Times New Roman" w:hAnsi="Times New Roman" w:cs="Times New Roman"/>
          <w:sz w:val="24"/>
          <w:szCs w:val="24"/>
          <w:lang w:val="pl-PL"/>
        </w:rPr>
        <w:t>i fotochemii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. Interdyscyplinarna tematyka badawcza dotyczy racjonalnego projektowania, syntezy oraz charakterystyki fizykochemicznej nowych fotosensybilizatorów do terapii fotodynamicznej nowotworów, fotodynamicznej inaktywacji mikroorganizmów oraz fotokatalizy. </w:t>
      </w:r>
      <w:r w:rsidR="00FC6D0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Kierunek prac dotyczy nie tylko charakterystyki i mechanizmów działania otrzymanych związków, ale również badań nad zjawiskiem oporności wielolekowej, doskonalenia zastosowanych </w:t>
      </w:r>
      <w:proofErr w:type="spellStart"/>
      <w:r w:rsidR="00FC6D09" w:rsidRPr="00D614AA">
        <w:rPr>
          <w:rFonts w:ascii="Times New Roman" w:hAnsi="Times New Roman" w:cs="Times New Roman"/>
          <w:sz w:val="24"/>
          <w:szCs w:val="24"/>
          <w:lang w:val="pl-PL"/>
        </w:rPr>
        <w:t>formulacji</w:t>
      </w:r>
      <w:proofErr w:type="spellEnd"/>
      <w:r w:rsidR="00FC6D0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farmaceutycznych, jak również korzystanie na różnych etapach badań z najnowszych osiągnięć chemii materiałów i nanotechnologii.</w:t>
      </w:r>
      <w:r w:rsidR="002D65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6D09" w:rsidRPr="00D614AA">
        <w:rPr>
          <w:rFonts w:ascii="Times New Roman" w:hAnsi="Times New Roman" w:cs="Times New Roman"/>
          <w:sz w:val="24"/>
          <w:szCs w:val="24"/>
          <w:lang w:val="pl-PL"/>
        </w:rPr>
        <w:t>Na dorobek naukowy Janusza Dąbrowskiego składa się 5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FC6D0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>oryginalnyc</w:t>
      </w:r>
      <w:r w:rsidR="001F365F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6D09" w:rsidRPr="00D614AA">
        <w:rPr>
          <w:rFonts w:ascii="Times New Roman" w:hAnsi="Times New Roman" w:cs="Times New Roman"/>
          <w:sz w:val="24"/>
          <w:szCs w:val="24"/>
          <w:lang w:val="pl-PL"/>
        </w:rPr>
        <w:t>artykułów naukowych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>, rozdziałów w książkach</w:t>
      </w:r>
      <w:r w:rsidR="00FC6D0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i prac przeglądowych, 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opublikowanych </w:t>
      </w:r>
      <w:r w:rsidR="00FC6D09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w renomowanych 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interdyscyplinarnych </w:t>
      </w:r>
      <w:r w:rsidR="00FC6D09" w:rsidRPr="00D614AA">
        <w:rPr>
          <w:rFonts w:ascii="Times New Roman" w:hAnsi="Times New Roman" w:cs="Times New Roman"/>
          <w:sz w:val="24"/>
          <w:szCs w:val="24"/>
          <w:lang w:val="pl-PL"/>
        </w:rPr>
        <w:t>czasopismach naukowych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CE6813">
        <w:rPr>
          <w:rFonts w:ascii="Times New Roman" w:hAnsi="Times New Roman" w:cs="Times New Roman"/>
          <w:sz w:val="24"/>
          <w:szCs w:val="24"/>
          <w:lang w:val="pl-PL"/>
        </w:rPr>
        <w:t xml:space="preserve">m. in. </w:t>
      </w:r>
      <w:r w:rsidR="006E36BF" w:rsidRPr="00617B5E">
        <w:rPr>
          <w:rFonts w:ascii="Times New Roman" w:hAnsi="Times New Roman" w:cs="Times New Roman"/>
          <w:i/>
          <w:iCs/>
          <w:sz w:val="24"/>
          <w:szCs w:val="24"/>
        </w:rPr>
        <w:t>ACS Applied Materials Interfaces, Catalysis Today, Chemistry</w:t>
      </w:r>
      <w:r w:rsidR="00CE6813" w:rsidRPr="00617B5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E36BF" w:rsidRPr="006E36BF">
        <w:rPr>
          <w:rFonts w:ascii="Times New Roman" w:hAnsi="Times New Roman" w:cs="Times New Roman"/>
          <w:i/>
          <w:iCs/>
          <w:sz w:val="24"/>
          <w:szCs w:val="24"/>
        </w:rPr>
        <w:t xml:space="preserve">A European Journal, Coordination Chemistry Reviews, European Journal of Cancer, European Journal of Medicinal Chemistry, Cancer Letters, </w:t>
      </w:r>
      <w:r w:rsidR="00CE6813">
        <w:rPr>
          <w:rFonts w:ascii="Times New Roman" w:hAnsi="Times New Roman" w:cs="Times New Roman"/>
          <w:i/>
          <w:iCs/>
          <w:sz w:val="24"/>
          <w:szCs w:val="24"/>
        </w:rPr>
        <w:t xml:space="preserve">Scientific Reports, </w:t>
      </w:r>
      <w:r w:rsidR="006E36BF" w:rsidRPr="006E36BF">
        <w:rPr>
          <w:rFonts w:ascii="Times New Roman" w:hAnsi="Times New Roman" w:cs="Times New Roman"/>
          <w:i/>
          <w:iCs/>
          <w:sz w:val="24"/>
          <w:szCs w:val="24"/>
        </w:rPr>
        <w:t xml:space="preserve">Free Radical </w:t>
      </w:r>
      <w:r w:rsidR="006E36BF" w:rsidRPr="00CE6813">
        <w:rPr>
          <w:rFonts w:ascii="Times New Roman" w:hAnsi="Times New Roman" w:cs="Times New Roman"/>
          <w:i/>
          <w:iCs/>
          <w:sz w:val="24"/>
          <w:szCs w:val="24"/>
        </w:rPr>
        <w:t>Biol. Med</w:t>
      </w:r>
      <w:r w:rsidR="00FC6D09" w:rsidRPr="00CE681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E6813">
        <w:rPr>
          <w:rFonts w:ascii="Times New Roman" w:hAnsi="Times New Roman" w:cs="Times New Roman"/>
          <w:sz w:val="24"/>
          <w:szCs w:val="24"/>
        </w:rPr>
        <w:t>)</w:t>
      </w:r>
      <w:r w:rsidR="003A3E9E">
        <w:rPr>
          <w:rFonts w:ascii="Times New Roman" w:hAnsi="Times New Roman" w:cs="Times New Roman"/>
          <w:sz w:val="24"/>
          <w:szCs w:val="24"/>
        </w:rPr>
        <w:t>.</w:t>
      </w:r>
      <w:r w:rsidR="00CE68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7DA89" w14:textId="3982EE21" w:rsidR="00B9745B" w:rsidRPr="00597883" w:rsidRDefault="00FC6D09" w:rsidP="005978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O renomie jego prac świadczy </w:t>
      </w:r>
      <w:r w:rsidRPr="00DC17E3">
        <w:rPr>
          <w:rFonts w:ascii="Times New Roman" w:hAnsi="Times New Roman" w:cs="Times New Roman"/>
          <w:sz w:val="24"/>
          <w:szCs w:val="24"/>
          <w:lang w:val="pl-PL"/>
        </w:rPr>
        <w:t xml:space="preserve">duża liczba </w:t>
      </w:r>
      <w:proofErr w:type="spellStart"/>
      <w:r w:rsidRPr="00DC17E3">
        <w:rPr>
          <w:rFonts w:ascii="Times New Roman" w:hAnsi="Times New Roman" w:cs="Times New Roman"/>
          <w:sz w:val="24"/>
          <w:szCs w:val="24"/>
          <w:lang w:val="pl-PL"/>
        </w:rPr>
        <w:t>cytowań</w:t>
      </w:r>
      <w:proofErr w:type="spellEnd"/>
      <w:r w:rsidRPr="00DC17E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617B5E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3</w:t>
      </w:r>
      <w:r w:rsidR="00CC13FB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400</w:t>
      </w:r>
      <w:r w:rsidRPr="00DC17E3">
        <w:rPr>
          <w:rFonts w:ascii="Times New Roman" w:hAnsi="Times New Roman" w:cs="Times New Roman"/>
          <w:sz w:val="24"/>
          <w:szCs w:val="24"/>
          <w:lang w:val="pl-PL"/>
        </w:rPr>
        <w:t>), inde</w:t>
      </w:r>
      <w:r w:rsidR="00CE6813" w:rsidRPr="00DC17E3">
        <w:rPr>
          <w:rFonts w:ascii="Times New Roman" w:hAnsi="Times New Roman" w:cs="Times New Roman"/>
          <w:sz w:val="24"/>
          <w:szCs w:val="24"/>
          <w:lang w:val="pl-PL"/>
        </w:rPr>
        <w:t>ks</w:t>
      </w:r>
      <w:r w:rsidRPr="00DC1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C17E3">
        <w:rPr>
          <w:rFonts w:ascii="Times New Roman" w:hAnsi="Times New Roman" w:cs="Times New Roman"/>
          <w:sz w:val="24"/>
          <w:szCs w:val="24"/>
          <w:lang w:val="pl-PL"/>
        </w:rPr>
        <w:t>Hirsha</w:t>
      </w:r>
      <w:proofErr w:type="spellEnd"/>
      <w:r w:rsidRPr="00DC17E3">
        <w:rPr>
          <w:rFonts w:ascii="Times New Roman" w:hAnsi="Times New Roman" w:cs="Times New Roman"/>
          <w:sz w:val="24"/>
          <w:szCs w:val="24"/>
          <w:lang w:val="pl-PL"/>
        </w:rPr>
        <w:t xml:space="preserve"> równy </w:t>
      </w:r>
      <w:r w:rsidR="00FA18CF" w:rsidRPr="00DC17E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C17E3" w:rsidRPr="00DC1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17E3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BE541D">
        <w:rPr>
          <w:rFonts w:ascii="Times New Roman" w:hAnsi="Times New Roman" w:cs="Times New Roman"/>
          <w:sz w:val="24"/>
          <w:szCs w:val="24"/>
          <w:lang w:val="pl-PL"/>
        </w:rPr>
        <w:t xml:space="preserve">pojawienie się na liście TOP 2% najlepszych naukowców na </w:t>
      </w:r>
      <w:r w:rsidR="00597883">
        <w:rPr>
          <w:rFonts w:ascii="Times New Roman" w:hAnsi="Times New Roman" w:cs="Times New Roman"/>
          <w:sz w:val="24"/>
          <w:szCs w:val="24"/>
          <w:lang w:val="pl-PL"/>
        </w:rPr>
        <w:t xml:space="preserve">świecie. </w:t>
      </w:r>
      <w:r w:rsidR="00374B42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Ponadto </w:t>
      </w:r>
      <w:r w:rsidR="00184767" w:rsidRPr="00D614AA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B9745B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woje prace prezentował na licznych konferencjach krajowych i </w:t>
      </w:r>
      <w:r w:rsidR="006E36BF" w:rsidRPr="00D614AA">
        <w:rPr>
          <w:rFonts w:ascii="Times New Roman" w:hAnsi="Times New Roman" w:cs="Times New Roman"/>
          <w:sz w:val="24"/>
          <w:szCs w:val="24"/>
          <w:lang w:val="pl-PL"/>
        </w:rPr>
        <w:t>międzynarodowych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E36BF" w:rsidRPr="00D614A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9745B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tym w formie wykładów na zaproszenie</w:t>
      </w:r>
      <w:r w:rsidR="006C4D28">
        <w:rPr>
          <w:rFonts w:ascii="Times New Roman" w:hAnsi="Times New Roman" w:cs="Times New Roman"/>
          <w:sz w:val="24"/>
          <w:szCs w:val="24"/>
          <w:lang w:val="pl-PL"/>
        </w:rPr>
        <w:t xml:space="preserve">, referatów 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6E36BF" w:rsidRPr="00D614AA">
        <w:rPr>
          <w:rFonts w:ascii="Times New Roman" w:hAnsi="Times New Roman" w:cs="Times New Roman"/>
          <w:sz w:val="24"/>
          <w:szCs w:val="24"/>
          <w:lang w:val="pl-PL"/>
        </w:rPr>
        <w:t>komunikatów</w:t>
      </w:r>
      <w:r w:rsidR="00B9745B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ustnych</w:t>
      </w:r>
      <w:r w:rsidR="006C4D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4D28" w:rsidRPr="00D614AA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wygłosił 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>ponad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61B7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6C4D28">
        <w:rPr>
          <w:rFonts w:ascii="Times New Roman" w:hAnsi="Times New Roman" w:cs="Times New Roman"/>
          <w:sz w:val="24"/>
          <w:szCs w:val="24"/>
          <w:lang w:val="pl-PL"/>
        </w:rPr>
        <w:t xml:space="preserve"> wykład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>ów na zaproszenie</w:t>
      </w:r>
      <w:r w:rsidR="006E36BF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6C4D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745B" w:rsidRPr="00D614AA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3561B7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6C4D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>referat</w:t>
      </w:r>
      <w:r w:rsidR="003561B7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 xml:space="preserve"> ustnych</w:t>
      </w:r>
      <w:r w:rsidR="00B9745B" w:rsidRPr="00D614A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184767" w:rsidRPr="00D614A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65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7B42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Za swoje osiągnięcia naukowe był wielokrotnie nagradzany (m.in. 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 xml:space="preserve">uzyskał </w:t>
      </w:r>
      <w:r w:rsidR="00A37B42" w:rsidRPr="00D614AA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4C2443" w:rsidRPr="00D614AA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A37B42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Prezesa Rady Ministrów i Polskiego Towarzystwa Chemicznego za </w:t>
      </w:r>
      <w:r w:rsidR="004C2443" w:rsidRPr="00D614AA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wysoko ocenione osiągnięcie naukowe będące podstawą nadania stopnia naukowego doktora habilitowanego</w:t>
      </w:r>
      <w:r w:rsidR="00E5337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0952D6">
        <w:rPr>
          <w:rFonts w:ascii="Times New Roman" w:hAnsi="Times New Roman" w:cs="Times New Roman"/>
          <w:sz w:val="24"/>
          <w:szCs w:val="24"/>
          <w:lang w:val="pl-PL"/>
        </w:rPr>
        <w:t>pięciokrotnie</w:t>
      </w:r>
      <w:r w:rsidR="00E5337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nagrodę Rektora UJ</w:t>
      </w:r>
      <w:r w:rsidR="004C2443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r w:rsidR="00B9745B" w:rsidRPr="00D614AA">
        <w:rPr>
          <w:rFonts w:ascii="Times New Roman" w:hAnsi="Times New Roman" w:cs="Times New Roman"/>
          <w:sz w:val="24"/>
          <w:szCs w:val="24"/>
          <w:lang w:val="pl-PL"/>
        </w:rPr>
        <w:t>osiągnięcia naukowe</w:t>
      </w:r>
      <w:r w:rsidR="00A37B42" w:rsidRPr="00D614AA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="001655A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337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Był również stypendystą </w:t>
      </w:r>
      <w:r w:rsidR="00C020CE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funduszu im. Adama Krzyżanowskiego oraz funduszy </w:t>
      </w:r>
      <w:r w:rsidR="00DF611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zagranicznych </w:t>
      </w:r>
      <w:r w:rsidR="009F462D" w:rsidRPr="00D614AA">
        <w:rPr>
          <w:rFonts w:ascii="Times New Roman" w:hAnsi="Times New Roman" w:cs="Times New Roman"/>
          <w:sz w:val="24"/>
          <w:szCs w:val="24"/>
          <w:lang w:val="pl-PL"/>
        </w:rPr>
        <w:t>towarzystw</w:t>
      </w:r>
      <w:r w:rsidR="00C020CE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naukowych</w:t>
      </w:r>
      <w:r w:rsidR="009F462D" w:rsidRPr="00D614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020CE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takich jak </w:t>
      </w:r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International </w:t>
      </w:r>
      <w:proofErr w:type="spellStart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>Photodynamic</w:t>
      </w:r>
      <w:proofErr w:type="spellEnd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>Association</w:t>
      </w:r>
      <w:proofErr w:type="spellEnd"/>
      <w:r w:rsidR="00C020CE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American </w:t>
      </w:r>
      <w:proofErr w:type="spellStart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>Society</w:t>
      </w:r>
      <w:proofErr w:type="spellEnd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for </w:t>
      </w:r>
      <w:proofErr w:type="spellStart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>Photobiology</w:t>
      </w:r>
      <w:proofErr w:type="spellEnd"/>
      <w:r w:rsidR="00C020CE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>European</w:t>
      </w:r>
      <w:proofErr w:type="spellEnd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>Society</w:t>
      </w:r>
      <w:proofErr w:type="spellEnd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for </w:t>
      </w:r>
      <w:proofErr w:type="spellStart"/>
      <w:r w:rsidR="00C020CE" w:rsidRPr="00D614AA">
        <w:rPr>
          <w:rFonts w:ascii="Times New Roman" w:hAnsi="Times New Roman" w:cs="Times New Roman"/>
          <w:i/>
          <w:iCs/>
          <w:sz w:val="24"/>
          <w:szCs w:val="24"/>
          <w:lang w:val="pl-PL"/>
        </w:rPr>
        <w:t>Photobiology</w:t>
      </w:r>
      <w:proofErr w:type="spellEnd"/>
      <w:r w:rsidR="00C020CE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F462D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Dr hab. </w:t>
      </w:r>
      <w:r w:rsidR="001445DF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Janusz Dąbrowski na prowadzenie badań uzyskał finansowanie z różnych instytucji: Narodowego Centrum Nauki (kierownik grantów </w:t>
      </w:r>
      <w:r w:rsidR="00DF611C" w:rsidRPr="00D614AA">
        <w:rPr>
          <w:rFonts w:ascii="Times New Roman" w:hAnsi="Times New Roman" w:cs="Times New Roman"/>
          <w:sz w:val="24"/>
          <w:szCs w:val="24"/>
          <w:lang w:val="pl-PL"/>
        </w:rPr>
        <w:t>Opus</w:t>
      </w:r>
      <w:r w:rsidR="00163790" w:rsidRPr="00D614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F611C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Sonata Bis i </w:t>
      </w:r>
      <w:r w:rsidR="001445DF" w:rsidRPr="00D614AA">
        <w:rPr>
          <w:rFonts w:ascii="Times New Roman" w:hAnsi="Times New Roman" w:cs="Times New Roman"/>
          <w:sz w:val="24"/>
          <w:szCs w:val="24"/>
          <w:lang w:val="pl-PL"/>
        </w:rPr>
        <w:t>SONATA), oraz Ministerstwa Nauki i Szkolnictwa Wyższego (dwukrotnie kierownik projekt</w:t>
      </w:r>
      <w:r w:rsidR="009F462D" w:rsidRPr="00D614AA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1445DF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445DF" w:rsidRPr="00D614AA">
        <w:rPr>
          <w:rFonts w:ascii="Times New Roman" w:hAnsi="Times New Roman" w:cs="Times New Roman"/>
          <w:sz w:val="24"/>
          <w:szCs w:val="24"/>
          <w:lang w:val="pl-PL"/>
        </w:rPr>
        <w:t>Iuventus</w:t>
      </w:r>
      <w:proofErr w:type="spellEnd"/>
      <w:r w:rsidR="001445DF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Plus). </w:t>
      </w:r>
      <w:r w:rsidR="00C020CE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Brał również udział w realizacji projektów 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>europejskich/</w:t>
      </w:r>
      <w:r w:rsidR="00C020CE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międzynarodowych (ERA NET, </w:t>
      </w:r>
      <w:r w:rsidR="009F462D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Laser Lab Europe). </w:t>
      </w:r>
    </w:p>
    <w:p w14:paraId="3EDBC71D" w14:textId="65D483E3" w:rsidR="003A3E9E" w:rsidRPr="003A3E9E" w:rsidRDefault="00163790" w:rsidP="003A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14AA">
        <w:rPr>
          <w:rFonts w:ascii="Times New Roman" w:hAnsi="Times New Roman" w:cs="Times New Roman"/>
          <w:sz w:val="24"/>
          <w:szCs w:val="24"/>
          <w:lang w:val="pl-PL"/>
        </w:rPr>
        <w:t>Ponadto Janusz Dąbrowski jest zaangażowany w prace organizacyjne na rzecz macierzystego wydziału i uczelni pełniąc w przeszłości obowiązki członka Senatu UJ, elektora w Wyborach Rektora UJ. Koordynuje kształcenie w obrębie modułu B „Bioanaliza” na kierunku Chemia Medyczna. Pełnił funkcję zastępcy koordynatora Wydziału Chemii UJ ds. Małopolskiej Nocy Naukowców i zastępcy Uczelnianej Komisji Wyborczej. Godna podkreślenia jest jego aktywność w popularyzację nauki. Przygotow</w:t>
      </w:r>
      <w:r w:rsidR="00CE6813">
        <w:rPr>
          <w:rFonts w:ascii="Times New Roman" w:hAnsi="Times New Roman" w:cs="Times New Roman"/>
          <w:sz w:val="24"/>
          <w:szCs w:val="24"/>
          <w:lang w:val="pl-PL"/>
        </w:rPr>
        <w:t>ywał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wykłady popularno-naukowe dla licealistów w ramach Nocy Naukowców, Dni Otwartych UJ, dwukrotnie wygłosił 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lastRenderedPageBreak/>
        <w:t>wykład inauguracyjny na Wydziale Chemii UJ</w:t>
      </w:r>
      <w:r w:rsidR="006E36B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a niedawno wykład w ramach cyklu „Chemia niejedno ma imię”. Oprócz wypełniania obowiązków związanych z zajmowanymi stanowiskami asystenta, adiunkta, a obecnie profesora uczelni, zaangażowany jest w prace związanie z kształceniem studentów i młodej kadry na Wydziale Chemii UJ. Był promotorem 1</w:t>
      </w:r>
      <w:r w:rsidR="00E120B3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prac magisterskich, 2</w:t>
      </w:r>
      <w:r w:rsidR="0037722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prac licencjackich, 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>był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również promotorem w dwóch przewodach doktorskich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 xml:space="preserve"> i aktualnie sprawuje opieką nad 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377229">
        <w:rPr>
          <w:rFonts w:ascii="Times New Roman" w:hAnsi="Times New Roman" w:cs="Times New Roman"/>
          <w:sz w:val="24"/>
          <w:szCs w:val="24"/>
          <w:lang w:val="pl-PL"/>
        </w:rPr>
        <w:t xml:space="preserve"> doktoratami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E6813">
        <w:rPr>
          <w:rFonts w:ascii="Times New Roman" w:hAnsi="Times New Roman" w:cs="Times New Roman"/>
          <w:sz w:val="24"/>
          <w:szCs w:val="24"/>
          <w:lang w:val="pl-PL"/>
        </w:rPr>
        <w:t>Dodatkowo, s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prawował </w:t>
      </w:r>
      <w:r w:rsidR="00CE6813">
        <w:rPr>
          <w:rFonts w:ascii="Times New Roman" w:hAnsi="Times New Roman" w:cs="Times New Roman"/>
          <w:sz w:val="24"/>
          <w:szCs w:val="24"/>
          <w:lang w:val="pl-PL"/>
        </w:rPr>
        <w:t>bezpośredn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CE68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3E9E">
        <w:rPr>
          <w:rFonts w:ascii="Times New Roman" w:hAnsi="Times New Roman" w:cs="Times New Roman"/>
          <w:sz w:val="24"/>
          <w:szCs w:val="24"/>
          <w:lang w:val="pl-PL"/>
        </w:rPr>
        <w:t>nadzór</w:t>
      </w:r>
      <w:r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 nad 7 pracami magisterskimi, 5 studentami zagranicznymi i 2 stażystami praktyk zawodowych. 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>Zr</w:t>
      </w:r>
      <w:r w:rsidR="00D614AA" w:rsidRPr="00D614AA">
        <w:rPr>
          <w:rFonts w:ascii="Times New Roman" w:hAnsi="Times New Roman" w:cs="Times New Roman"/>
          <w:sz w:val="24"/>
          <w:szCs w:val="24"/>
          <w:lang w:val="pl-PL"/>
        </w:rPr>
        <w:t xml:space="preserve">ecenzował 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>10 prac</w:t>
      </w:r>
      <w:r w:rsidR="00D614AA" w:rsidRPr="003A3E9E">
        <w:rPr>
          <w:rFonts w:ascii="Times New Roman" w:hAnsi="Times New Roman" w:cs="Times New Roman"/>
          <w:sz w:val="24"/>
          <w:szCs w:val="24"/>
          <w:lang w:val="pl-PL"/>
        </w:rPr>
        <w:t xml:space="preserve"> doktor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>skich</w:t>
      </w:r>
      <w:r w:rsidR="00D614AA" w:rsidRPr="003A3E9E">
        <w:rPr>
          <w:rFonts w:ascii="Times New Roman" w:hAnsi="Times New Roman" w:cs="Times New Roman"/>
          <w:sz w:val="24"/>
          <w:szCs w:val="24"/>
          <w:lang w:val="pl-PL"/>
        </w:rPr>
        <w:t xml:space="preserve">, w tym 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>dwa doktoraty</w:t>
      </w:r>
      <w:r w:rsidR="00D614AA" w:rsidRPr="003A3E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36BF" w:rsidRPr="003A3E9E">
        <w:rPr>
          <w:rFonts w:ascii="Times New Roman" w:hAnsi="Times New Roman" w:cs="Times New Roman"/>
          <w:sz w:val="24"/>
          <w:szCs w:val="24"/>
          <w:lang w:val="pl-PL"/>
        </w:rPr>
        <w:t>zagraniczn</w:t>
      </w:r>
      <w:r w:rsidR="00617B5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6E36BF" w:rsidRPr="003A3E9E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D614AA" w:rsidRPr="003A3E9E">
        <w:rPr>
          <w:rFonts w:ascii="Times New Roman" w:hAnsi="Times New Roman" w:cs="Times New Roman"/>
          <w:sz w:val="24"/>
          <w:szCs w:val="24"/>
          <w:lang w:val="pl-PL"/>
        </w:rPr>
        <w:t xml:space="preserve"> 15 prac dyplomowych, w tym 4 prace magisterskie zagraniczne. </w:t>
      </w:r>
      <w:r w:rsidRPr="003A3E9E">
        <w:rPr>
          <w:rFonts w:ascii="Times New Roman" w:hAnsi="Times New Roman" w:cs="Times New Roman"/>
          <w:sz w:val="24"/>
          <w:szCs w:val="24"/>
          <w:lang w:val="pl-PL"/>
        </w:rPr>
        <w:t xml:space="preserve">W latach 2013-2016 </w:t>
      </w:r>
      <w:r w:rsidR="00CE6813" w:rsidRPr="003A3E9E">
        <w:rPr>
          <w:rFonts w:ascii="Times New Roman" w:hAnsi="Times New Roman" w:cs="Times New Roman"/>
          <w:sz w:val="24"/>
          <w:szCs w:val="24"/>
          <w:lang w:val="pl-PL"/>
        </w:rPr>
        <w:t xml:space="preserve">był profesorem wizytującym </w:t>
      </w:r>
      <w:r w:rsidRPr="003A3E9E">
        <w:rPr>
          <w:rFonts w:ascii="Times New Roman" w:hAnsi="Times New Roman" w:cs="Times New Roman"/>
          <w:sz w:val="24"/>
          <w:szCs w:val="24"/>
          <w:lang w:val="pl-PL"/>
        </w:rPr>
        <w:t>na Uniwersytecie w Orleanie</w:t>
      </w:r>
      <w:r w:rsidR="00CE6813" w:rsidRPr="003A3E9E">
        <w:rPr>
          <w:rFonts w:ascii="Times New Roman" w:hAnsi="Times New Roman" w:cs="Times New Roman"/>
          <w:sz w:val="24"/>
          <w:szCs w:val="24"/>
          <w:lang w:val="pl-PL"/>
        </w:rPr>
        <w:t>, gdzie prowadził cykl wykładów dla studentów Chemii biologicznej</w:t>
      </w:r>
      <w:r w:rsidRPr="003A3E9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bookmarkEnd w:id="2"/>
      <w:r w:rsidR="003A3E9E" w:rsidRPr="003A3E9E">
        <w:rPr>
          <w:rFonts w:ascii="Times New Roman" w:hAnsi="Times New Roman" w:cs="Times New Roman"/>
          <w:sz w:val="24"/>
          <w:szCs w:val="24"/>
          <w:lang w:val="pl-PL"/>
        </w:rPr>
        <w:t xml:space="preserve">Na Uniwersytecie Jagiellońskim prowadzi szereg wykładów, laboratoriów i konwersatoriów, z czego na podkreślenie zasługują autorskie przedmioty tj. </w:t>
      </w:r>
      <w:r w:rsidR="003A3E9E" w:rsidRPr="003A3E9E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Farmakokinetyka i farmakodynamika</w:t>
      </w:r>
      <w:r w:rsidR="003A3E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3A3E9E" w:rsidRPr="003A3E9E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Modele przedkliniczne w procesie odkrywania i rozwoju leków</w:t>
      </w:r>
      <w:r w:rsidR="003A3E9E" w:rsidRPr="003A3E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3A3E9E" w:rsidRPr="003A3E9E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Wybrane metody biofizyczne w medycynie</w:t>
      </w:r>
      <w:r w:rsidR="003A3E9E" w:rsidRPr="003A3E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</w:t>
      </w:r>
      <w:proofErr w:type="spellStart"/>
      <w:r w:rsidR="003A3E9E" w:rsidRPr="003A3E9E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Bioobrazowanie</w:t>
      </w:r>
      <w:proofErr w:type="spellEnd"/>
      <w:r w:rsidR="003A3E9E" w:rsidRPr="003A3E9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8B15C66" w14:textId="77777777" w:rsidR="003A3E9E" w:rsidRDefault="003A3E9E" w:rsidP="003A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F7A5206" w14:textId="77777777" w:rsidR="004A65A9" w:rsidRPr="004A65A9" w:rsidRDefault="004A65A9" w:rsidP="009F46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A65A9" w:rsidRPr="004A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46CA"/>
    <w:multiLevelType w:val="hybridMultilevel"/>
    <w:tmpl w:val="08DAF76C"/>
    <w:lvl w:ilvl="0" w:tplc="7D883946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2"/>
    <w:rsid w:val="00057447"/>
    <w:rsid w:val="000610C9"/>
    <w:rsid w:val="000952D6"/>
    <w:rsid w:val="000D62A1"/>
    <w:rsid w:val="001445DF"/>
    <w:rsid w:val="00163790"/>
    <w:rsid w:val="001655AD"/>
    <w:rsid w:val="00184767"/>
    <w:rsid w:val="001A5459"/>
    <w:rsid w:val="001F365F"/>
    <w:rsid w:val="002A286F"/>
    <w:rsid w:val="002D653F"/>
    <w:rsid w:val="003561B7"/>
    <w:rsid w:val="00374B42"/>
    <w:rsid w:val="00377229"/>
    <w:rsid w:val="003A3E9E"/>
    <w:rsid w:val="00437858"/>
    <w:rsid w:val="00495DC9"/>
    <w:rsid w:val="004A65A9"/>
    <w:rsid w:val="004C2443"/>
    <w:rsid w:val="00597883"/>
    <w:rsid w:val="00617B5E"/>
    <w:rsid w:val="006557F7"/>
    <w:rsid w:val="006C4D28"/>
    <w:rsid w:val="006E36BF"/>
    <w:rsid w:val="006F56B7"/>
    <w:rsid w:val="007D34EE"/>
    <w:rsid w:val="008C15B3"/>
    <w:rsid w:val="008F6B39"/>
    <w:rsid w:val="00966E0D"/>
    <w:rsid w:val="009E39E6"/>
    <w:rsid w:val="009F462D"/>
    <w:rsid w:val="00A37B42"/>
    <w:rsid w:val="00A72CFB"/>
    <w:rsid w:val="00B9745B"/>
    <w:rsid w:val="00BE541D"/>
    <w:rsid w:val="00C020CE"/>
    <w:rsid w:val="00CC13FB"/>
    <w:rsid w:val="00CE3643"/>
    <w:rsid w:val="00CE6813"/>
    <w:rsid w:val="00D614AA"/>
    <w:rsid w:val="00DC17E3"/>
    <w:rsid w:val="00DF611C"/>
    <w:rsid w:val="00E120B3"/>
    <w:rsid w:val="00E5337C"/>
    <w:rsid w:val="00F761B4"/>
    <w:rsid w:val="00FA18CF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CF06"/>
  <w15:chartTrackingRefBased/>
  <w15:docId w15:val="{A541F493-001D-434E-AA9C-EF707BFC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A37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B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A37B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37B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B42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020CE"/>
    <w:pPr>
      <w:suppressAutoHyphens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ua-note">
    <w:name w:val="ua-note"/>
    <w:basedOn w:val="Domylnaczcionkaakapitu"/>
    <w:rsid w:val="003A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C24B-55DB-4C0C-9AA4-BAEE3703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Dąbrowski</dc:creator>
  <cp:keywords/>
  <dc:description/>
  <cp:lastModifiedBy>Janusz Dąbrowski</cp:lastModifiedBy>
  <cp:revision>2</cp:revision>
  <dcterms:created xsi:type="dcterms:W3CDTF">2023-11-14T11:34:00Z</dcterms:created>
  <dcterms:modified xsi:type="dcterms:W3CDTF">2023-11-14T11:34:00Z</dcterms:modified>
</cp:coreProperties>
</file>